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347" w:rsidRPr="00A5398E" w:rsidRDefault="007A1347" w:rsidP="00A5398E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b/>
          <w:bCs/>
          <w:color w:val="002060"/>
          <w:sz w:val="32"/>
          <w:szCs w:val="32"/>
          <w:highlight w:val="yellow"/>
          <w:lang w:eastAsia="cs-CZ"/>
        </w:rPr>
      </w:pPr>
      <w:bookmarkStart w:id="0" w:name="_GoBack"/>
      <w:bookmarkEnd w:id="0"/>
      <w:r w:rsidRPr="00A5398E">
        <w:rPr>
          <w:rFonts w:ascii="Arial" w:eastAsia="Times New Roman" w:hAnsi="Arial" w:cs="Arial"/>
          <w:b/>
          <w:bCs/>
          <w:color w:val="002060"/>
          <w:sz w:val="32"/>
          <w:szCs w:val="32"/>
          <w:highlight w:val="yellow"/>
          <w:lang w:eastAsia="cs-CZ"/>
        </w:rPr>
        <w:t>10. června 1942 byla vypálena středočeská obec Lidice,</w:t>
      </w:r>
    </w:p>
    <w:p w:rsidR="007A1347" w:rsidRPr="00A5398E" w:rsidRDefault="00A5398E" w:rsidP="00A5398E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b/>
          <w:bCs/>
          <w:color w:val="002060"/>
          <w:sz w:val="32"/>
          <w:szCs w:val="32"/>
          <w:lang w:eastAsia="cs-CZ"/>
        </w:rPr>
      </w:pPr>
      <w:r>
        <w:rPr>
          <w:rFonts w:ascii="Arial" w:eastAsia="Times New Roman" w:hAnsi="Arial" w:cs="Arial"/>
          <w:b/>
          <w:bCs/>
          <w:color w:val="002060"/>
          <w:sz w:val="32"/>
          <w:szCs w:val="32"/>
          <w:highlight w:val="yellow"/>
          <w:lang w:eastAsia="cs-CZ"/>
        </w:rPr>
        <w:t xml:space="preserve">k </w:t>
      </w:r>
      <w:r w:rsidR="007A1347" w:rsidRPr="00A5398E">
        <w:rPr>
          <w:rFonts w:ascii="Arial" w:eastAsia="Times New Roman" w:hAnsi="Arial" w:cs="Arial"/>
          <w:b/>
          <w:bCs/>
          <w:color w:val="002060"/>
          <w:sz w:val="32"/>
          <w:szCs w:val="32"/>
          <w:highlight w:val="yellow"/>
          <w:lang w:eastAsia="cs-CZ"/>
        </w:rPr>
        <w:t>78. výročí vyhlazení Lidic</w:t>
      </w:r>
      <w:r>
        <w:rPr>
          <w:rFonts w:ascii="Arial" w:eastAsia="Times New Roman" w:hAnsi="Arial" w:cs="Arial"/>
          <w:b/>
          <w:bCs/>
          <w:color w:val="002060"/>
          <w:sz w:val="32"/>
          <w:szCs w:val="32"/>
          <w:lang w:eastAsia="cs-CZ"/>
        </w:rPr>
        <w:t xml:space="preserve">   </w:t>
      </w:r>
      <w:r>
        <w:rPr>
          <w:noProof/>
          <w:lang w:val="uk-UA" w:eastAsia="uk-UA"/>
        </w:rPr>
        <w:drawing>
          <wp:inline distT="0" distB="0" distL="0" distR="0" wp14:anchorId="299B651C" wp14:editId="0643DDE2">
            <wp:extent cx="1152925" cy="1327785"/>
            <wp:effectExtent l="0" t="0" r="9525" b="5715"/>
            <wp:docPr id="8" name="obrázek 9" descr="Znak obce Li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nak obce Lidi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3" cy="133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347" w:rsidRPr="00A5398E" w:rsidRDefault="007A1347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b/>
          <w:bCs/>
          <w:color w:val="002060"/>
          <w:sz w:val="32"/>
          <w:szCs w:val="32"/>
          <w:lang w:eastAsia="cs-CZ"/>
        </w:rPr>
      </w:pPr>
    </w:p>
    <w:p w:rsidR="007A1347" w:rsidRDefault="00A5398E" w:rsidP="00A5398E">
      <w:pPr>
        <w:shd w:val="clear" w:color="auto" w:fill="FFFFFF"/>
        <w:spacing w:before="120" w:after="120" w:line="240" w:lineRule="auto"/>
        <w:jc w:val="both"/>
        <w:rPr>
          <w:rFonts w:ascii="Arial" w:hAnsi="Arial" w:cs="Arial"/>
          <w:i/>
          <w:color w:val="222222"/>
          <w:sz w:val="28"/>
          <w:szCs w:val="28"/>
          <w:shd w:val="clear" w:color="auto" w:fill="FFFFFF"/>
        </w:rPr>
      </w:pPr>
      <w:r w:rsidRPr="00A5398E">
        <w:rPr>
          <w:rFonts w:ascii="Arial" w:hAnsi="Arial" w:cs="Arial"/>
          <w:i/>
          <w:color w:val="222222"/>
          <w:sz w:val="28"/>
          <w:szCs w:val="28"/>
          <w:shd w:val="clear" w:color="auto" w:fill="FFFFFF"/>
        </w:rPr>
        <w:t>Лі́диці — шахтарське селище в Чехії, за 20 км на захід від Праги і на південний схід від міста Кладно, 10 червня 1942 знищене на вимогу німецького уряду.</w:t>
      </w:r>
    </w:p>
    <w:p w:rsidR="004E1BC8" w:rsidRDefault="004E1BC8" w:rsidP="00A5398E">
      <w:pPr>
        <w:shd w:val="clear" w:color="auto" w:fill="FFFFFF"/>
        <w:spacing w:before="120" w:after="120" w:line="240" w:lineRule="auto"/>
        <w:jc w:val="both"/>
        <w:rPr>
          <w:rFonts w:ascii="Century Schoolbook" w:hAnsi="Century Schoolbook" w:cs="Arial"/>
          <w:i/>
          <w:sz w:val="28"/>
          <w:szCs w:val="28"/>
          <w:u w:val="thick"/>
          <w:shd w:val="clear" w:color="auto" w:fill="FFFFFF"/>
        </w:rPr>
      </w:pPr>
      <w:r>
        <w:rPr>
          <w:noProof/>
          <w:lang w:val="uk-UA" w:eastAsia="uk-UA"/>
        </w:rPr>
        <w:drawing>
          <wp:inline distT="0" distB="0" distL="0" distR="0" wp14:anchorId="7B0792A1" wp14:editId="485A0769">
            <wp:extent cx="2940424" cy="2082800"/>
            <wp:effectExtent l="0" t="0" r="0" b="0"/>
            <wp:docPr id="10" name="obrázek 12" descr="Lidice-stare | Rada galerií České republiky / rgcr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idice-stare | Rada galerií České republiky / rgcr.cz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50" cy="208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/>
          <w:color w:val="222222"/>
          <w:sz w:val="28"/>
          <w:szCs w:val="28"/>
          <w:shd w:val="clear" w:color="auto" w:fill="FFFFFF"/>
        </w:rPr>
        <w:t xml:space="preserve">  </w:t>
      </w:r>
      <w:r w:rsidR="00A5398E" w:rsidRPr="004E1BC8">
        <w:rPr>
          <w:rFonts w:ascii="Century Schoolbook" w:hAnsi="Century Schoolbook" w:cs="Arial"/>
          <w:b/>
          <w:bCs/>
          <w:i/>
          <w:sz w:val="32"/>
          <w:szCs w:val="32"/>
          <w:u w:val="thick"/>
          <w:shd w:val="clear" w:color="auto" w:fill="FFFFFF"/>
        </w:rPr>
        <w:t>Lidice</w:t>
      </w:r>
      <w:r w:rsidR="00A5398E" w:rsidRPr="004E1BC8">
        <w:rPr>
          <w:rFonts w:ascii="Century Schoolbook" w:hAnsi="Century Schoolbook" w:cs="Arial"/>
          <w:b/>
          <w:i/>
          <w:sz w:val="32"/>
          <w:szCs w:val="32"/>
          <w:u w:val="thick"/>
          <w:shd w:val="clear" w:color="auto" w:fill="FFFFFF"/>
        </w:rPr>
        <w:t> (německy </w:t>
      </w:r>
      <w:r w:rsidR="00A5398E" w:rsidRPr="004E1BC8">
        <w:rPr>
          <w:rFonts w:ascii="Century Schoolbook" w:hAnsi="Century Schoolbook" w:cs="Arial"/>
          <w:b/>
          <w:i/>
          <w:iCs/>
          <w:sz w:val="32"/>
          <w:szCs w:val="32"/>
          <w:u w:val="thick"/>
          <w:shd w:val="clear" w:color="auto" w:fill="FFFFFF"/>
        </w:rPr>
        <w:t>Liditz</w:t>
      </w:r>
      <w:r w:rsidR="00A5398E" w:rsidRPr="004E1BC8">
        <w:rPr>
          <w:rFonts w:ascii="Century Schoolbook" w:hAnsi="Century Schoolbook" w:cs="Arial"/>
          <w:b/>
          <w:i/>
          <w:sz w:val="32"/>
          <w:szCs w:val="32"/>
          <w:u w:val="thick"/>
          <w:shd w:val="clear" w:color="auto" w:fill="FFFFFF"/>
        </w:rPr>
        <w:t>)</w:t>
      </w:r>
      <w:r w:rsidR="00A5398E" w:rsidRPr="00A5398E">
        <w:rPr>
          <w:rFonts w:ascii="Century Schoolbook" w:hAnsi="Century Schoolbook" w:cs="Arial"/>
          <w:i/>
          <w:sz w:val="28"/>
          <w:szCs w:val="28"/>
          <w:u w:val="thick"/>
          <w:shd w:val="clear" w:color="auto" w:fill="FFFFFF"/>
        </w:rPr>
        <w:t xml:space="preserve"> </w:t>
      </w:r>
    </w:p>
    <w:p w:rsidR="00A5398E" w:rsidRDefault="00A5398E" w:rsidP="00A5398E">
      <w:pPr>
        <w:shd w:val="clear" w:color="auto" w:fill="FFFFFF"/>
        <w:spacing w:before="120" w:after="120" w:line="240" w:lineRule="auto"/>
        <w:jc w:val="both"/>
        <w:rPr>
          <w:rFonts w:ascii="Century Schoolbook" w:hAnsi="Century Schoolbook" w:cs="Arial"/>
          <w:i/>
          <w:sz w:val="28"/>
          <w:szCs w:val="28"/>
          <w:u w:val="thick"/>
          <w:shd w:val="clear" w:color="auto" w:fill="FFFFFF"/>
        </w:rPr>
      </w:pPr>
      <w:r w:rsidRPr="00A5398E">
        <w:rPr>
          <w:rFonts w:ascii="Century Schoolbook" w:hAnsi="Century Schoolbook" w:cs="Arial"/>
          <w:i/>
          <w:sz w:val="28"/>
          <w:szCs w:val="28"/>
          <w:u w:val="thick"/>
          <w:shd w:val="clear" w:color="auto" w:fill="FFFFFF"/>
        </w:rPr>
        <w:t>jsou obec ve </w:t>
      </w:r>
      <w:hyperlink r:id="rId7" w:tooltip="Středočeský kraj" w:history="1">
        <w:r w:rsidRPr="00A5398E">
          <w:rPr>
            <w:rStyle w:val="a3"/>
            <w:rFonts w:ascii="Century Schoolbook" w:hAnsi="Century Schoolbook" w:cs="Arial"/>
            <w:i/>
            <w:color w:val="auto"/>
            <w:sz w:val="28"/>
            <w:szCs w:val="28"/>
            <w:u w:val="thick"/>
            <w:shd w:val="clear" w:color="auto" w:fill="FFFFFF"/>
          </w:rPr>
          <w:t>Středočeském kraji</w:t>
        </w:r>
      </w:hyperlink>
      <w:r w:rsidRPr="00A5398E">
        <w:rPr>
          <w:rFonts w:ascii="Century Schoolbook" w:hAnsi="Century Schoolbook" w:cs="Arial"/>
          <w:i/>
          <w:sz w:val="28"/>
          <w:szCs w:val="28"/>
          <w:u w:val="thick"/>
          <w:shd w:val="clear" w:color="auto" w:fill="FFFFFF"/>
        </w:rPr>
        <w:t>, 20 km severozápadně od </w:t>
      </w:r>
      <w:hyperlink r:id="rId8" w:tooltip="Praha" w:history="1">
        <w:r w:rsidRPr="00A5398E">
          <w:rPr>
            <w:rStyle w:val="a3"/>
            <w:rFonts w:ascii="Century Schoolbook" w:hAnsi="Century Schoolbook" w:cs="Arial"/>
            <w:i/>
            <w:color w:val="auto"/>
            <w:sz w:val="28"/>
            <w:szCs w:val="28"/>
            <w:u w:val="thick"/>
            <w:shd w:val="clear" w:color="auto" w:fill="FFFFFF"/>
          </w:rPr>
          <w:t>Prahy</w:t>
        </w:r>
      </w:hyperlink>
      <w:r w:rsidRPr="00A5398E">
        <w:rPr>
          <w:rFonts w:ascii="Century Schoolbook" w:hAnsi="Century Schoolbook" w:cs="Arial"/>
          <w:i/>
          <w:sz w:val="28"/>
          <w:szCs w:val="28"/>
          <w:u w:val="thick"/>
          <w:shd w:val="clear" w:color="auto" w:fill="FFFFFF"/>
        </w:rPr>
        <w:t>, v těsné blízkosti </w:t>
      </w:r>
      <w:hyperlink r:id="rId9" w:tooltip="Buštěhrad" w:history="1">
        <w:r w:rsidRPr="00A5398E">
          <w:rPr>
            <w:rStyle w:val="a3"/>
            <w:rFonts w:ascii="Century Schoolbook" w:hAnsi="Century Schoolbook" w:cs="Arial"/>
            <w:i/>
            <w:color w:val="auto"/>
            <w:sz w:val="28"/>
            <w:szCs w:val="28"/>
            <w:u w:val="thick"/>
            <w:shd w:val="clear" w:color="auto" w:fill="FFFFFF"/>
          </w:rPr>
          <w:t>Buštěhradu</w:t>
        </w:r>
      </w:hyperlink>
      <w:r w:rsidRPr="00A5398E">
        <w:rPr>
          <w:rFonts w:ascii="Century Schoolbook" w:hAnsi="Century Schoolbook" w:cs="Arial"/>
          <w:i/>
          <w:sz w:val="28"/>
          <w:szCs w:val="28"/>
          <w:u w:val="thick"/>
          <w:shd w:val="clear" w:color="auto" w:fill="FFFFFF"/>
        </w:rPr>
        <w:t>, poblíž </w:t>
      </w:r>
      <w:hyperlink r:id="rId10" w:tooltip="Kladno" w:history="1">
        <w:r w:rsidRPr="00A5398E">
          <w:rPr>
            <w:rStyle w:val="a3"/>
            <w:rFonts w:ascii="Century Schoolbook" w:hAnsi="Century Schoolbook" w:cs="Arial"/>
            <w:i/>
            <w:color w:val="auto"/>
            <w:sz w:val="28"/>
            <w:szCs w:val="28"/>
            <w:u w:val="thick"/>
            <w:shd w:val="clear" w:color="auto" w:fill="FFFFFF"/>
          </w:rPr>
          <w:t>Kladna</w:t>
        </w:r>
      </w:hyperlink>
      <w:r w:rsidRPr="00A5398E">
        <w:rPr>
          <w:rFonts w:ascii="Century Schoolbook" w:hAnsi="Century Schoolbook" w:cs="Arial"/>
          <w:i/>
          <w:sz w:val="28"/>
          <w:szCs w:val="28"/>
          <w:u w:val="thick"/>
          <w:shd w:val="clear" w:color="auto" w:fill="FFFFFF"/>
        </w:rPr>
        <w:t>. Za </w:t>
      </w:r>
      <w:hyperlink r:id="rId11" w:tooltip="Druhá světová válka" w:history="1">
        <w:r w:rsidRPr="00A5398E">
          <w:rPr>
            <w:rStyle w:val="a3"/>
            <w:rFonts w:ascii="Century Schoolbook" w:hAnsi="Century Schoolbook" w:cs="Arial"/>
            <w:i/>
            <w:color w:val="auto"/>
            <w:sz w:val="28"/>
            <w:szCs w:val="28"/>
            <w:u w:val="thick"/>
            <w:shd w:val="clear" w:color="auto" w:fill="FFFFFF"/>
          </w:rPr>
          <w:t>druhé světové války</w:t>
        </w:r>
      </w:hyperlink>
      <w:r w:rsidRPr="00A5398E">
        <w:rPr>
          <w:rFonts w:ascii="Century Schoolbook" w:hAnsi="Century Schoolbook" w:cs="Arial"/>
          <w:i/>
          <w:sz w:val="28"/>
          <w:szCs w:val="28"/>
          <w:u w:val="thick"/>
          <w:shd w:val="clear" w:color="auto" w:fill="FFFFFF"/>
        </w:rPr>
        <w:t>, dne </w:t>
      </w:r>
      <w:hyperlink r:id="rId12" w:tooltip="10. červen" w:history="1">
        <w:r w:rsidRPr="00A5398E">
          <w:rPr>
            <w:rStyle w:val="a3"/>
            <w:rFonts w:ascii="Century Schoolbook" w:hAnsi="Century Schoolbook" w:cs="Arial"/>
            <w:i/>
            <w:color w:val="auto"/>
            <w:sz w:val="28"/>
            <w:szCs w:val="28"/>
            <w:u w:val="thick"/>
            <w:shd w:val="clear" w:color="auto" w:fill="FFFFFF"/>
          </w:rPr>
          <w:t>10. června</w:t>
        </w:r>
      </w:hyperlink>
      <w:r w:rsidRPr="00A5398E">
        <w:rPr>
          <w:rFonts w:ascii="Century Schoolbook" w:hAnsi="Century Schoolbook" w:cs="Arial"/>
          <w:i/>
          <w:sz w:val="28"/>
          <w:szCs w:val="28"/>
          <w:u w:val="thick"/>
          <w:shd w:val="clear" w:color="auto" w:fill="FFFFFF"/>
        </w:rPr>
        <w:t> </w:t>
      </w:r>
      <w:hyperlink r:id="rId13" w:tooltip="1942" w:history="1">
        <w:r w:rsidRPr="00A5398E">
          <w:rPr>
            <w:rStyle w:val="a3"/>
            <w:rFonts w:ascii="Century Schoolbook" w:hAnsi="Century Schoolbook" w:cs="Arial"/>
            <w:i/>
            <w:color w:val="auto"/>
            <w:sz w:val="28"/>
            <w:szCs w:val="28"/>
            <w:u w:val="thick"/>
            <w:shd w:val="clear" w:color="auto" w:fill="FFFFFF"/>
          </w:rPr>
          <w:t>1942</w:t>
        </w:r>
      </w:hyperlink>
      <w:r w:rsidRPr="00A5398E">
        <w:rPr>
          <w:rFonts w:ascii="Century Schoolbook" w:hAnsi="Century Schoolbook" w:cs="Arial"/>
          <w:i/>
          <w:sz w:val="28"/>
          <w:szCs w:val="28"/>
          <w:u w:val="thick"/>
          <w:shd w:val="clear" w:color="auto" w:fill="FFFFFF"/>
        </w:rPr>
        <w:t>, byla </w:t>
      </w:r>
      <w:hyperlink r:id="rId14" w:tooltip="Vyhlazení Lidic" w:history="1">
        <w:r w:rsidRPr="00A5398E">
          <w:rPr>
            <w:rStyle w:val="a3"/>
            <w:rFonts w:ascii="Century Schoolbook" w:hAnsi="Century Schoolbook" w:cs="Arial"/>
            <w:i/>
            <w:color w:val="auto"/>
            <w:sz w:val="28"/>
            <w:szCs w:val="28"/>
            <w:u w:val="thick"/>
            <w:shd w:val="clear" w:color="auto" w:fill="FFFFFF"/>
          </w:rPr>
          <w:t>obec vyhlazena</w:t>
        </w:r>
      </w:hyperlink>
      <w:r w:rsidRPr="00A5398E">
        <w:rPr>
          <w:rFonts w:ascii="Century Schoolbook" w:hAnsi="Century Schoolbook" w:cs="Arial"/>
          <w:i/>
          <w:sz w:val="28"/>
          <w:szCs w:val="28"/>
          <w:u w:val="thick"/>
          <w:shd w:val="clear" w:color="auto" w:fill="FFFFFF"/>
        </w:rPr>
        <w:t> německými </w:t>
      </w:r>
      <w:hyperlink r:id="rId15" w:tooltip="Nacismus" w:history="1">
        <w:r w:rsidRPr="00A5398E">
          <w:rPr>
            <w:rStyle w:val="a3"/>
            <w:rFonts w:ascii="Century Schoolbook" w:hAnsi="Century Schoolbook" w:cs="Arial"/>
            <w:i/>
            <w:color w:val="auto"/>
            <w:sz w:val="28"/>
            <w:szCs w:val="28"/>
            <w:u w:val="thick"/>
            <w:shd w:val="clear" w:color="auto" w:fill="FFFFFF"/>
          </w:rPr>
          <w:t>nacisty</w:t>
        </w:r>
      </w:hyperlink>
      <w:r w:rsidRPr="00A5398E">
        <w:rPr>
          <w:rFonts w:ascii="Century Schoolbook" w:hAnsi="Century Schoolbook" w:cs="Arial"/>
          <w:i/>
          <w:sz w:val="28"/>
          <w:szCs w:val="28"/>
          <w:u w:val="thick"/>
          <w:shd w:val="clear" w:color="auto" w:fill="FFFFFF"/>
        </w:rPr>
        <w:t> v rámci </w:t>
      </w:r>
      <w:hyperlink r:id="rId16" w:tooltip="Heydrichiáda" w:history="1">
        <w:r w:rsidRPr="00A5398E">
          <w:rPr>
            <w:rStyle w:val="a3"/>
            <w:rFonts w:ascii="Century Schoolbook" w:hAnsi="Century Schoolbook" w:cs="Arial"/>
            <w:i/>
            <w:color w:val="auto"/>
            <w:sz w:val="28"/>
            <w:szCs w:val="28"/>
            <w:u w:val="thick"/>
            <w:shd w:val="clear" w:color="auto" w:fill="FFFFFF"/>
          </w:rPr>
          <w:t>heydrichiády</w:t>
        </w:r>
      </w:hyperlink>
      <w:r w:rsidRPr="00A5398E">
        <w:rPr>
          <w:rFonts w:ascii="Century Schoolbook" w:hAnsi="Century Schoolbook" w:cs="Arial"/>
          <w:i/>
          <w:sz w:val="28"/>
          <w:szCs w:val="28"/>
          <w:u w:val="thick"/>
          <w:shd w:val="clear" w:color="auto" w:fill="FFFFFF"/>
        </w:rPr>
        <w:t>. Po válce byl na místě starých Lidic zřízen </w:t>
      </w:r>
      <w:hyperlink r:id="rId17" w:tooltip="Památník Lidice" w:history="1">
        <w:r w:rsidRPr="00A5398E">
          <w:rPr>
            <w:rStyle w:val="a3"/>
            <w:rFonts w:ascii="Century Schoolbook" w:hAnsi="Century Schoolbook" w:cs="Arial"/>
            <w:i/>
            <w:color w:val="auto"/>
            <w:sz w:val="28"/>
            <w:szCs w:val="28"/>
            <w:u w:val="thick"/>
            <w:shd w:val="clear" w:color="auto" w:fill="FFFFFF"/>
          </w:rPr>
          <w:t>památník obětem s muzeem</w:t>
        </w:r>
      </w:hyperlink>
      <w:r w:rsidRPr="00A5398E">
        <w:rPr>
          <w:rFonts w:ascii="Century Schoolbook" w:hAnsi="Century Schoolbook" w:cs="Arial"/>
          <w:i/>
          <w:sz w:val="28"/>
          <w:szCs w:val="28"/>
          <w:u w:val="thick"/>
          <w:shd w:val="clear" w:color="auto" w:fill="FFFFFF"/>
        </w:rPr>
        <w:t> připomínající tuto tragédii a obec obnovena o několik set metrů dále. Žije zde </w:t>
      </w:r>
      <w:r w:rsidRPr="00A5398E">
        <w:rPr>
          <w:rStyle w:val="wd"/>
          <w:rFonts w:ascii="Century Schoolbook" w:hAnsi="Century Schoolbook" w:cs="Arial"/>
          <w:i/>
          <w:sz w:val="28"/>
          <w:szCs w:val="28"/>
          <w:u w:val="thick"/>
          <w:shd w:val="clear" w:color="auto" w:fill="FFFFFF"/>
        </w:rPr>
        <w:t>579</w:t>
      </w:r>
      <w:r w:rsidRPr="00A5398E">
        <w:rPr>
          <w:rFonts w:ascii="Century Schoolbook" w:hAnsi="Century Schoolbook" w:cs="Arial"/>
          <w:i/>
          <w:sz w:val="28"/>
          <w:szCs w:val="28"/>
          <w:u w:val="thick"/>
          <w:shd w:val="clear" w:color="auto" w:fill="FFFFFF"/>
        </w:rPr>
        <w:t> obyvatel.</w:t>
      </w:r>
    </w:p>
    <w:p w:rsidR="004E1BC8" w:rsidRPr="004E1BC8" w:rsidRDefault="004E1BC8" w:rsidP="00A5398E">
      <w:pPr>
        <w:shd w:val="clear" w:color="auto" w:fill="FFFFFF"/>
        <w:spacing w:before="120" w:after="120" w:line="240" w:lineRule="auto"/>
        <w:jc w:val="both"/>
        <w:rPr>
          <w:rFonts w:ascii="Century Schoolbook" w:hAnsi="Century Schoolbook" w:cs="Arial"/>
          <w:i/>
          <w:color w:val="FFFFFF" w:themeColor="background1"/>
          <w:sz w:val="28"/>
          <w:szCs w:val="28"/>
          <w:u w:val="thick"/>
          <w:shd w:val="clear" w:color="auto" w:fill="FFFFFF"/>
        </w:rPr>
      </w:pPr>
    </w:p>
    <w:p w:rsidR="004E1BC8" w:rsidRPr="004E1BC8" w:rsidRDefault="004E1BC8" w:rsidP="00A5398E">
      <w:pPr>
        <w:shd w:val="clear" w:color="auto" w:fill="FFFFFF"/>
        <w:spacing w:before="120" w:after="120" w:line="240" w:lineRule="auto"/>
        <w:jc w:val="both"/>
        <w:rPr>
          <w:rFonts w:ascii="Century Schoolbook" w:hAnsi="Century Schoolbook" w:cs="Arial"/>
          <w:b/>
          <w:i/>
          <w:color w:val="FFFFFF" w:themeColor="background1"/>
          <w:sz w:val="32"/>
          <w:szCs w:val="32"/>
          <w:u w:val="thick"/>
          <w:shd w:val="clear" w:color="auto" w:fill="FFFFFF"/>
        </w:rPr>
      </w:pPr>
      <w:r w:rsidRPr="004E1BC8">
        <w:rPr>
          <w:rFonts w:ascii="Century Schoolbook" w:hAnsi="Century Schoolbook" w:cs="Arial"/>
          <w:b/>
          <w:i/>
          <w:color w:val="FFFFFF" w:themeColor="background1"/>
          <w:sz w:val="32"/>
          <w:szCs w:val="32"/>
          <w:highlight w:val="red"/>
          <w:u w:val="thick"/>
          <w:shd w:val="clear" w:color="auto" w:fill="FFFFFF"/>
        </w:rPr>
        <w:t>Odpovědi na otázky</w:t>
      </w:r>
    </w:p>
    <w:p w:rsidR="004E1BC8" w:rsidRPr="004E1BC8" w:rsidRDefault="004E1BC8" w:rsidP="004E1BC8">
      <w:pPr>
        <w:shd w:val="clear" w:color="auto" w:fill="FFFFFF"/>
        <w:spacing w:before="120" w:after="120" w:line="240" w:lineRule="auto"/>
        <w:rPr>
          <w:rFonts w:ascii="Arial" w:hAnsi="Arial" w:cs="Arial"/>
          <w:b/>
          <w:i/>
          <w:color w:val="222222"/>
          <w:sz w:val="32"/>
          <w:szCs w:val="32"/>
          <w:u w:val="thick"/>
          <w:shd w:val="clear" w:color="auto" w:fill="FFFFFF"/>
        </w:rPr>
      </w:pPr>
    </w:p>
    <w:p w:rsidR="007A1347" w:rsidRPr="00A5398E" w:rsidRDefault="007A1347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2060"/>
          <w:sz w:val="32"/>
          <w:szCs w:val="32"/>
          <w:lang w:eastAsia="cs-CZ"/>
        </w:rPr>
      </w:pPr>
      <w:r w:rsidRPr="00A5398E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Po </w:t>
      </w:r>
      <w:hyperlink r:id="rId18" w:tooltip="Atentát na Heydricha" w:history="1">
        <w:r w:rsidRPr="00A5398E">
          <w:rPr>
            <w:rFonts w:ascii="Arial" w:eastAsia="Times New Roman" w:hAnsi="Arial" w:cs="Arial"/>
            <w:color w:val="002060"/>
            <w:sz w:val="32"/>
            <w:szCs w:val="32"/>
            <w:lang w:eastAsia="cs-CZ"/>
          </w:rPr>
          <w:t>úspěšném atentátu</w:t>
        </w:r>
      </w:hyperlink>
      <w:r w:rsidRPr="00A5398E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 československých parašutistů na </w:t>
      </w:r>
      <w:hyperlink r:id="rId19" w:tooltip="Reinhard Heydrich" w:history="1">
        <w:r w:rsidRPr="00A5398E">
          <w:rPr>
            <w:rFonts w:ascii="Arial" w:eastAsia="Times New Roman" w:hAnsi="Arial" w:cs="Arial"/>
            <w:color w:val="002060"/>
            <w:sz w:val="32"/>
            <w:szCs w:val="32"/>
            <w:lang w:eastAsia="cs-CZ"/>
          </w:rPr>
          <w:t>Reinharda Heydricha</w:t>
        </w:r>
      </w:hyperlink>
      <w:r w:rsidRPr="00A5398E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 v roce </w:t>
      </w:r>
      <w:hyperlink r:id="rId20" w:tooltip="1942" w:history="1">
        <w:r w:rsidRPr="00A5398E">
          <w:rPr>
            <w:rFonts w:ascii="Arial" w:eastAsia="Times New Roman" w:hAnsi="Arial" w:cs="Arial"/>
            <w:color w:val="002060"/>
            <w:sz w:val="32"/>
            <w:szCs w:val="32"/>
            <w:lang w:eastAsia="cs-CZ"/>
          </w:rPr>
          <w:t>1942</w:t>
        </w:r>
      </w:hyperlink>
      <w:r w:rsidRPr="00A5398E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 byla obec Lidice v důsledku </w:t>
      </w:r>
      <w:hyperlink r:id="rId21" w:tooltip="Heydrichiáda" w:history="1">
        <w:r w:rsidRPr="00A5398E">
          <w:rPr>
            <w:rFonts w:ascii="Arial" w:eastAsia="Times New Roman" w:hAnsi="Arial" w:cs="Arial"/>
            <w:color w:val="002060"/>
            <w:sz w:val="32"/>
            <w:szCs w:val="32"/>
            <w:lang w:eastAsia="cs-CZ"/>
          </w:rPr>
          <w:t>heydrichiády</w:t>
        </w:r>
      </w:hyperlink>
      <w:r w:rsidRPr="00A5398E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 vypálena a dokonale srovnána se zemí a veškeré místní obyvatelstvo </w:t>
      </w:r>
      <w:hyperlink r:id="rId22" w:tooltip="Seznam popravených obyvatel Lidic" w:history="1">
        <w:r w:rsidRPr="00A5398E">
          <w:rPr>
            <w:rFonts w:ascii="Arial" w:eastAsia="Times New Roman" w:hAnsi="Arial" w:cs="Arial"/>
            <w:color w:val="002060"/>
            <w:sz w:val="32"/>
            <w:szCs w:val="32"/>
            <w:lang w:eastAsia="cs-CZ"/>
          </w:rPr>
          <w:t>popraveno</w:t>
        </w:r>
      </w:hyperlink>
      <w:r w:rsidRPr="00A5398E">
        <w:rPr>
          <w:rFonts w:ascii="Arial" w:eastAsia="Times New Roman" w:hAnsi="Arial" w:cs="Arial"/>
          <w:color w:val="002060"/>
          <w:sz w:val="32"/>
          <w:szCs w:val="32"/>
          <w:lang w:eastAsia="cs-CZ"/>
        </w:rPr>
        <w:t xml:space="preserve"> nebo odsunuto </w:t>
      </w:r>
      <w:r w:rsidRPr="00A5398E">
        <w:rPr>
          <w:rFonts w:ascii="Arial" w:eastAsia="Times New Roman" w:hAnsi="Arial" w:cs="Arial"/>
          <w:color w:val="002060"/>
          <w:sz w:val="32"/>
          <w:szCs w:val="32"/>
          <w:lang w:eastAsia="cs-CZ"/>
        </w:rPr>
        <w:lastRenderedPageBreak/>
        <w:t>do </w:t>
      </w:r>
      <w:hyperlink r:id="rId23" w:tooltip="Koncentrační tábor" w:history="1">
        <w:r w:rsidRPr="00A5398E">
          <w:rPr>
            <w:rFonts w:ascii="Arial" w:eastAsia="Times New Roman" w:hAnsi="Arial" w:cs="Arial"/>
            <w:color w:val="002060"/>
            <w:sz w:val="32"/>
            <w:szCs w:val="32"/>
            <w:lang w:eastAsia="cs-CZ"/>
          </w:rPr>
          <w:t>koncentračních táborů</w:t>
        </w:r>
      </w:hyperlink>
      <w:r w:rsidRPr="00A5398E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. Celkový počet obětí dosáhl počtu 340 (192 mužů, 60 žen a 88 dětí).</w:t>
      </w:r>
    </w:p>
    <w:p w:rsidR="007A1347" w:rsidRPr="004E1BC8" w:rsidRDefault="007A1347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b/>
          <w:i/>
          <w:color w:val="002060"/>
          <w:sz w:val="32"/>
          <w:szCs w:val="32"/>
          <w:lang w:eastAsia="cs-CZ"/>
        </w:rPr>
      </w:pPr>
      <w:r w:rsidRPr="004E1BC8">
        <w:rPr>
          <w:rFonts w:ascii="Arial" w:eastAsia="Times New Roman" w:hAnsi="Arial" w:cs="Arial"/>
          <w:b/>
          <w:i/>
          <w:color w:val="002060"/>
          <w:sz w:val="32"/>
          <w:szCs w:val="32"/>
          <w:lang w:eastAsia="cs-CZ"/>
        </w:rPr>
        <w:t>Událost dnes připomíná </w:t>
      </w:r>
      <w:hyperlink r:id="rId24" w:tooltip="Památník Lidice" w:history="1">
        <w:r w:rsidRPr="004E1BC8">
          <w:rPr>
            <w:rFonts w:ascii="Arial" w:eastAsia="Times New Roman" w:hAnsi="Arial" w:cs="Arial"/>
            <w:b/>
            <w:i/>
            <w:color w:val="002060"/>
            <w:sz w:val="32"/>
            <w:szCs w:val="32"/>
            <w:lang w:eastAsia="cs-CZ"/>
          </w:rPr>
          <w:t>Památník Lidice</w:t>
        </w:r>
      </w:hyperlink>
      <w:r w:rsidRPr="004E1BC8">
        <w:rPr>
          <w:rFonts w:ascii="Arial" w:eastAsia="Times New Roman" w:hAnsi="Arial" w:cs="Arial"/>
          <w:b/>
          <w:i/>
          <w:color w:val="002060"/>
          <w:sz w:val="32"/>
          <w:szCs w:val="32"/>
          <w:lang w:eastAsia="cs-CZ"/>
        </w:rPr>
        <w:t> s muzeem.</w:t>
      </w:r>
    </w:p>
    <w:p w:rsidR="007A1347" w:rsidRPr="00A5398E" w:rsidRDefault="007A1347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2060"/>
          <w:sz w:val="32"/>
          <w:szCs w:val="32"/>
          <w:lang w:eastAsia="cs-CZ"/>
        </w:rPr>
      </w:pPr>
    </w:p>
    <w:p w:rsidR="004E1BC8" w:rsidRPr="004E1BC8" w:rsidRDefault="004E1BC8" w:rsidP="004E1BC8">
      <w:pPr>
        <w:pStyle w:val="a4"/>
        <w:numPr>
          <w:ilvl w:val="0"/>
          <w:numId w:val="3"/>
        </w:numPr>
        <w:shd w:val="clear" w:color="auto" w:fill="FFFFFF"/>
        <w:spacing w:before="120" w:after="120" w:line="240" w:lineRule="auto"/>
        <w:jc w:val="center"/>
        <w:rPr>
          <w:rFonts w:ascii="Arial" w:hAnsi="Arial" w:cs="Arial"/>
          <w:b/>
          <w:i/>
          <w:color w:val="222222"/>
          <w:sz w:val="32"/>
          <w:szCs w:val="32"/>
          <w:u w:val="thick"/>
          <w:shd w:val="clear" w:color="auto" w:fill="FFFFFF"/>
        </w:rPr>
      </w:pPr>
      <w:r w:rsidRPr="004E1BC8">
        <w:rPr>
          <w:rFonts w:ascii="Century Schoolbook" w:hAnsi="Century Schoolbook" w:cs="Arial"/>
          <w:b/>
          <w:i/>
          <w:sz w:val="32"/>
          <w:szCs w:val="32"/>
          <w:highlight w:val="yellow"/>
          <w:u w:val="thick"/>
          <w:shd w:val="clear" w:color="auto" w:fill="FFFFFF"/>
        </w:rPr>
        <w:t>Co předcházelo vypálení Lidic?</w:t>
      </w:r>
    </w:p>
    <w:p w:rsidR="007A1347" w:rsidRPr="00A5398E" w:rsidRDefault="007A1347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2060"/>
          <w:sz w:val="32"/>
          <w:szCs w:val="32"/>
          <w:lang w:eastAsia="cs-CZ"/>
        </w:rPr>
      </w:pPr>
    </w:p>
    <w:p w:rsidR="004E1BC8" w:rsidRDefault="007A1347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2060"/>
          <w:sz w:val="32"/>
          <w:szCs w:val="32"/>
          <w:lang w:eastAsia="cs-CZ"/>
        </w:rPr>
      </w:pPr>
      <w:r w:rsidRPr="00A5398E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Po </w:t>
      </w:r>
      <w:hyperlink r:id="rId25" w:tooltip="Atentát na Heydricha" w:history="1">
        <w:r w:rsidRPr="00A5398E">
          <w:rPr>
            <w:rFonts w:ascii="Arial" w:eastAsia="Times New Roman" w:hAnsi="Arial" w:cs="Arial"/>
            <w:color w:val="002060"/>
            <w:sz w:val="32"/>
            <w:szCs w:val="32"/>
            <w:lang w:eastAsia="cs-CZ"/>
          </w:rPr>
          <w:t>atentátu</w:t>
        </w:r>
      </w:hyperlink>
      <w:r w:rsidRPr="00A5398E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 na zastupujícího říšského protektora </w:t>
      </w:r>
      <w:hyperlink r:id="rId26" w:tooltip="Obergruppenführer" w:history="1">
        <w:r w:rsidRPr="00A5398E">
          <w:rPr>
            <w:rFonts w:ascii="Arial" w:eastAsia="Times New Roman" w:hAnsi="Arial" w:cs="Arial"/>
            <w:color w:val="002060"/>
            <w:sz w:val="32"/>
            <w:szCs w:val="32"/>
            <w:lang w:eastAsia="cs-CZ"/>
          </w:rPr>
          <w:t>SS-Obergruppenführera</w:t>
        </w:r>
      </w:hyperlink>
      <w:r w:rsidRPr="00A5398E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 </w:t>
      </w:r>
      <w:hyperlink r:id="rId27" w:tooltip="Reinhard Heydrich" w:history="1">
        <w:r w:rsidRPr="00A5398E">
          <w:rPr>
            <w:rFonts w:ascii="Arial" w:eastAsia="Times New Roman" w:hAnsi="Arial" w:cs="Arial"/>
            <w:color w:val="002060"/>
            <w:sz w:val="32"/>
            <w:szCs w:val="32"/>
            <w:lang w:eastAsia="cs-CZ"/>
          </w:rPr>
          <w:t>Reinharda Heydricha</w:t>
        </w:r>
      </w:hyperlink>
      <w:r w:rsidRPr="00A5398E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 dne 27. května 1942 se ještě vystupňoval </w:t>
      </w:r>
      <w:hyperlink r:id="rId28" w:tooltip="Teror" w:history="1">
        <w:r w:rsidRPr="00A5398E">
          <w:rPr>
            <w:rFonts w:ascii="Arial" w:eastAsia="Times New Roman" w:hAnsi="Arial" w:cs="Arial"/>
            <w:color w:val="002060"/>
            <w:sz w:val="32"/>
            <w:szCs w:val="32"/>
            <w:lang w:eastAsia="cs-CZ"/>
          </w:rPr>
          <w:t>teror</w:t>
        </w:r>
      </w:hyperlink>
      <w:r w:rsidRPr="00A5398E">
        <w:rPr>
          <w:rFonts w:ascii="Arial" w:eastAsia="Times New Roman" w:hAnsi="Arial" w:cs="Arial"/>
          <w:color w:val="002060"/>
          <w:sz w:val="32"/>
          <w:szCs w:val="32"/>
          <w:lang w:eastAsia="cs-CZ"/>
        </w:rPr>
        <w:t xml:space="preserve"> nacistických okupantů proti českému národu. </w:t>
      </w:r>
      <w:r w:rsidRPr="004E1BC8">
        <w:rPr>
          <w:rFonts w:ascii="Arial" w:eastAsia="Times New Roman" w:hAnsi="Arial" w:cs="Arial"/>
          <w:b/>
          <w:i/>
          <w:color w:val="002060"/>
          <w:sz w:val="32"/>
          <w:szCs w:val="32"/>
          <w:lang w:eastAsia="cs-CZ"/>
        </w:rPr>
        <w:t>I přes popravy stovek lidí a rozsáhlé razie se nedařilo pachatele atentátu dopadnout</w:t>
      </w:r>
      <w:r w:rsidRPr="00A5398E">
        <w:rPr>
          <w:rFonts w:ascii="Arial" w:eastAsia="Times New Roman" w:hAnsi="Arial" w:cs="Arial"/>
          <w:color w:val="002060"/>
          <w:sz w:val="32"/>
          <w:szCs w:val="32"/>
          <w:lang w:eastAsia="cs-CZ"/>
        </w:rPr>
        <w:t xml:space="preserve">. </w:t>
      </w:r>
    </w:p>
    <w:p w:rsidR="007A1347" w:rsidRPr="00A5398E" w:rsidRDefault="007A1347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2060"/>
          <w:sz w:val="32"/>
          <w:szCs w:val="32"/>
          <w:lang w:eastAsia="cs-CZ"/>
        </w:rPr>
      </w:pPr>
      <w:r w:rsidRPr="00A5398E">
        <w:rPr>
          <w:rFonts w:ascii="Arial" w:eastAsia="Times New Roman" w:hAnsi="Arial" w:cs="Arial"/>
          <w:color w:val="002060"/>
          <w:sz w:val="32"/>
          <w:szCs w:val="32"/>
          <w:lang w:eastAsia="cs-CZ"/>
        </w:rPr>
        <w:t xml:space="preserve">Když 4. června 1942 Heydrich na následky zranění zemřel, rozhodli se nacisté v Čechách a na Moravě k dosud neslýchané zastrašovací akci; významný podíl </w:t>
      </w:r>
      <w:r w:rsidRPr="004E1BC8">
        <w:rPr>
          <w:rFonts w:ascii="Arial" w:eastAsia="Times New Roman" w:hAnsi="Arial" w:cs="Arial"/>
          <w:b/>
          <w:color w:val="002060"/>
          <w:sz w:val="32"/>
          <w:szCs w:val="32"/>
          <w:lang w:eastAsia="cs-CZ"/>
        </w:rPr>
        <w:t>na plánu vyhlazení Lidic měl</w:t>
      </w:r>
      <w:r w:rsidRPr="00A5398E">
        <w:rPr>
          <w:rFonts w:ascii="Arial" w:eastAsia="Times New Roman" w:hAnsi="Arial" w:cs="Arial"/>
          <w:color w:val="002060"/>
          <w:sz w:val="32"/>
          <w:szCs w:val="32"/>
          <w:lang w:eastAsia="cs-CZ"/>
        </w:rPr>
        <w:t xml:space="preserve"> ambiciózní státní tajemník úřadu říšského protektora SS-</w:t>
      </w:r>
      <w:r w:rsidRPr="004E1BC8">
        <w:rPr>
          <w:rFonts w:ascii="Arial" w:eastAsia="Times New Roman" w:hAnsi="Arial" w:cs="Arial"/>
          <w:b/>
          <w:color w:val="002060"/>
          <w:sz w:val="32"/>
          <w:szCs w:val="32"/>
          <w:lang w:eastAsia="cs-CZ"/>
        </w:rPr>
        <w:t>Obergruppenführer </w:t>
      </w:r>
      <w:hyperlink r:id="rId29" w:tooltip="Karl Hermann Frank" w:history="1">
        <w:r w:rsidRPr="004E1BC8">
          <w:rPr>
            <w:rFonts w:ascii="Arial" w:eastAsia="Times New Roman" w:hAnsi="Arial" w:cs="Arial"/>
            <w:b/>
            <w:color w:val="002060"/>
            <w:sz w:val="32"/>
            <w:szCs w:val="32"/>
            <w:lang w:eastAsia="cs-CZ"/>
          </w:rPr>
          <w:t>Karl Hermann Frank</w:t>
        </w:r>
      </w:hyperlink>
      <w:r w:rsidRPr="004E1BC8">
        <w:rPr>
          <w:rFonts w:ascii="Arial" w:eastAsia="Times New Roman" w:hAnsi="Arial" w:cs="Arial"/>
          <w:b/>
          <w:color w:val="002060"/>
          <w:sz w:val="32"/>
          <w:szCs w:val="32"/>
          <w:lang w:eastAsia="cs-CZ"/>
        </w:rPr>
        <w:t>.</w:t>
      </w:r>
    </w:p>
    <w:p w:rsidR="007A1347" w:rsidRPr="004E1BC8" w:rsidRDefault="007A1347" w:rsidP="00A5398E">
      <w:pPr>
        <w:shd w:val="clear" w:color="auto" w:fill="F8F9FA"/>
        <w:spacing w:after="0" w:line="240" w:lineRule="auto"/>
        <w:jc w:val="both"/>
        <w:rPr>
          <w:rFonts w:ascii="Arial" w:eastAsia="Times New Roman" w:hAnsi="Arial" w:cs="Arial"/>
          <w:color w:val="002060"/>
          <w:sz w:val="32"/>
          <w:szCs w:val="32"/>
          <w:highlight w:val="black"/>
          <w:lang w:eastAsia="cs-CZ"/>
        </w:rPr>
      </w:pPr>
      <w:r w:rsidRPr="004E1BC8">
        <w:rPr>
          <w:rFonts w:ascii="Arial" w:eastAsia="Times New Roman" w:hAnsi="Arial" w:cs="Arial"/>
          <w:noProof/>
          <w:color w:val="002060"/>
          <w:sz w:val="32"/>
          <w:szCs w:val="32"/>
          <w:highlight w:val="black"/>
          <w:lang w:val="uk-UA" w:eastAsia="uk-UA"/>
        </w:rPr>
        <w:drawing>
          <wp:inline distT="0" distB="0" distL="0" distR="0" wp14:anchorId="7DDE8CFA" wp14:editId="5DD35771">
            <wp:extent cx="1150197" cy="1568450"/>
            <wp:effectExtent l="0" t="0" r="0" b="0"/>
            <wp:docPr id="1" name="obrázek 1" descr="https://upload.wikimedia.org/wikipedia/commons/thumb/3/37/Jaroslav_Jan_P%C3%A1la.jpg/220px-Jaroslav_Jan_P%C3%A1la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3/37/Jaroslav_Jan_P%C3%A1la.jpg/220px-Jaroslav_Jan_P%C3%A1la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858" cy="1573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347" w:rsidRPr="004E1BC8" w:rsidRDefault="007A1347" w:rsidP="00A5398E">
      <w:pPr>
        <w:shd w:val="clear" w:color="auto" w:fill="F8F9FA"/>
        <w:spacing w:line="336" w:lineRule="atLeast"/>
        <w:jc w:val="both"/>
        <w:rPr>
          <w:rFonts w:ascii="Arial" w:eastAsia="Times New Roman" w:hAnsi="Arial" w:cs="Arial"/>
          <w:i/>
          <w:color w:val="FFFFFF" w:themeColor="background1"/>
          <w:sz w:val="32"/>
          <w:szCs w:val="32"/>
          <w:lang w:eastAsia="cs-CZ"/>
        </w:rPr>
      </w:pPr>
      <w:r w:rsidRPr="004E1BC8">
        <w:rPr>
          <w:rFonts w:ascii="Arial" w:eastAsia="Times New Roman" w:hAnsi="Arial" w:cs="Arial"/>
          <w:i/>
          <w:color w:val="FFFFFF" w:themeColor="background1"/>
          <w:sz w:val="32"/>
          <w:szCs w:val="32"/>
          <w:highlight w:val="black"/>
          <w:lang w:eastAsia="cs-CZ"/>
        </w:rPr>
        <w:t>Jaroslav Pála</w:t>
      </w:r>
      <w:r w:rsidR="004E1BC8" w:rsidRPr="004E1BC8">
        <w:rPr>
          <w:rFonts w:ascii="Arial" w:eastAsia="Times New Roman" w:hAnsi="Arial" w:cs="Arial"/>
          <w:i/>
          <w:color w:val="FFFFFF" w:themeColor="background1"/>
          <w:sz w:val="32"/>
          <w:szCs w:val="32"/>
          <w:highlight w:val="black"/>
          <w:lang w:eastAsia="cs-CZ"/>
        </w:rPr>
        <w:t>, majitel továrny na baterie ve Slaném</w:t>
      </w:r>
    </w:p>
    <w:p w:rsidR="004E1BC8" w:rsidRDefault="004E1BC8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2060"/>
          <w:sz w:val="32"/>
          <w:szCs w:val="32"/>
          <w:lang w:eastAsia="cs-CZ"/>
        </w:rPr>
      </w:pPr>
    </w:p>
    <w:p w:rsidR="007A1347" w:rsidRPr="00A5398E" w:rsidRDefault="007A1347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2060"/>
          <w:sz w:val="32"/>
          <w:szCs w:val="32"/>
          <w:lang w:eastAsia="cs-CZ"/>
        </w:rPr>
      </w:pPr>
      <w:r w:rsidRPr="00A5398E">
        <w:rPr>
          <w:rFonts w:ascii="Arial" w:eastAsia="Times New Roman" w:hAnsi="Arial" w:cs="Arial"/>
          <w:color w:val="002060"/>
          <w:sz w:val="32"/>
          <w:szCs w:val="32"/>
          <w:lang w:eastAsia="cs-CZ"/>
        </w:rPr>
        <w:t xml:space="preserve">Souhrou okolností byly za oběť vybrány právě Lidice: </w:t>
      </w:r>
    </w:p>
    <w:p w:rsidR="004E1BC8" w:rsidRPr="004E1BC8" w:rsidRDefault="004E1BC8" w:rsidP="004E1BC8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2060"/>
          <w:sz w:val="32"/>
          <w:szCs w:val="32"/>
          <w:lang w:eastAsia="cs-CZ"/>
        </w:rPr>
      </w:pPr>
      <w:r>
        <w:rPr>
          <w:rFonts w:ascii="Arial" w:eastAsia="Times New Roman" w:hAnsi="Arial" w:cs="Arial"/>
          <w:b/>
          <w:i/>
          <w:color w:val="002060"/>
          <w:sz w:val="32"/>
          <w:szCs w:val="32"/>
          <w:lang w:eastAsia="cs-CZ"/>
        </w:rPr>
        <w:t>2.</w:t>
      </w:r>
      <w:r w:rsidR="007A1347" w:rsidRPr="004E1BC8">
        <w:rPr>
          <w:rFonts w:ascii="Arial" w:eastAsia="Times New Roman" w:hAnsi="Arial" w:cs="Arial"/>
          <w:b/>
          <w:i/>
          <w:color w:val="002060"/>
          <w:sz w:val="32"/>
          <w:szCs w:val="32"/>
          <w:lang w:eastAsia="cs-CZ"/>
        </w:rPr>
        <w:t>června se dostal </w:t>
      </w:r>
      <w:hyperlink r:id="rId32" w:tooltip="Jaroslav Pála" w:history="1">
        <w:r w:rsidR="007A1347" w:rsidRPr="004E1BC8">
          <w:rPr>
            <w:rFonts w:ascii="Arial" w:eastAsia="Times New Roman" w:hAnsi="Arial" w:cs="Arial"/>
            <w:b/>
            <w:i/>
            <w:color w:val="002060"/>
            <w:sz w:val="32"/>
            <w:szCs w:val="32"/>
            <w:lang w:eastAsia="cs-CZ"/>
          </w:rPr>
          <w:t>Jaroslavu Pálovi</w:t>
        </w:r>
      </w:hyperlink>
      <w:r w:rsidR="007A1347" w:rsidRPr="004E1BC8">
        <w:rPr>
          <w:rFonts w:ascii="Arial" w:eastAsia="Times New Roman" w:hAnsi="Arial" w:cs="Arial"/>
          <w:b/>
          <w:i/>
          <w:color w:val="002060"/>
          <w:sz w:val="32"/>
          <w:szCs w:val="32"/>
          <w:lang w:eastAsia="cs-CZ"/>
        </w:rPr>
        <w:t xml:space="preserve">, </w:t>
      </w:r>
      <w:r w:rsidR="007A1347" w:rsidRPr="004E1BC8">
        <w:rPr>
          <w:rFonts w:ascii="Arial" w:eastAsia="Times New Roman" w:hAnsi="Arial" w:cs="Arial"/>
          <w:i/>
          <w:color w:val="002060"/>
          <w:sz w:val="24"/>
          <w:szCs w:val="24"/>
          <w:lang w:eastAsia="cs-CZ"/>
        </w:rPr>
        <w:t>majiteli továrny na baterie ve </w:t>
      </w:r>
      <w:hyperlink r:id="rId33" w:tooltip="Slaný" w:history="1">
        <w:r w:rsidR="007A1347" w:rsidRPr="004E1BC8">
          <w:rPr>
            <w:rFonts w:ascii="Arial" w:eastAsia="Times New Roman" w:hAnsi="Arial" w:cs="Arial"/>
            <w:i/>
            <w:color w:val="002060"/>
            <w:sz w:val="24"/>
            <w:szCs w:val="24"/>
            <w:lang w:eastAsia="cs-CZ"/>
          </w:rPr>
          <w:t>Slaném</w:t>
        </w:r>
      </w:hyperlink>
      <w:r w:rsidR="007A1347" w:rsidRPr="004E1BC8">
        <w:rPr>
          <w:rFonts w:ascii="Arial" w:eastAsia="Times New Roman" w:hAnsi="Arial" w:cs="Arial"/>
          <w:color w:val="002060"/>
          <w:sz w:val="32"/>
          <w:szCs w:val="32"/>
          <w:lang w:eastAsia="cs-CZ"/>
        </w:rPr>
        <w:t xml:space="preserve">, </w:t>
      </w:r>
      <w:r w:rsidR="007A1347" w:rsidRPr="004E1BC8">
        <w:rPr>
          <w:rFonts w:ascii="Arial" w:eastAsia="Times New Roman" w:hAnsi="Arial" w:cs="Arial"/>
          <w:b/>
          <w:i/>
          <w:color w:val="002060"/>
          <w:sz w:val="32"/>
          <w:szCs w:val="32"/>
          <w:lang w:eastAsia="cs-CZ"/>
        </w:rPr>
        <w:t>do rukou podezřelý milostný dopis adresovaný jedné ze zaměstnankyň továrny, jisté Anně Marusczákové z </w:t>
      </w:r>
      <w:hyperlink r:id="rId34" w:tooltip="Holousy" w:history="1">
        <w:r w:rsidR="007A1347" w:rsidRPr="004E1BC8">
          <w:rPr>
            <w:rFonts w:ascii="Arial" w:eastAsia="Times New Roman" w:hAnsi="Arial" w:cs="Arial"/>
            <w:b/>
            <w:i/>
            <w:color w:val="002060"/>
            <w:sz w:val="32"/>
            <w:szCs w:val="32"/>
            <w:lang w:eastAsia="cs-CZ"/>
          </w:rPr>
          <w:t>Holous</w:t>
        </w:r>
      </w:hyperlink>
      <w:r w:rsidR="007A1347" w:rsidRPr="004E1BC8">
        <w:rPr>
          <w:rFonts w:ascii="Arial" w:eastAsia="Times New Roman" w:hAnsi="Arial" w:cs="Arial"/>
          <w:b/>
          <w:i/>
          <w:color w:val="002060"/>
          <w:sz w:val="32"/>
          <w:szCs w:val="32"/>
          <w:lang w:eastAsia="cs-CZ"/>
        </w:rPr>
        <w:t> u Brandýska.</w:t>
      </w:r>
      <w:r w:rsidR="007A1347" w:rsidRPr="004E1BC8">
        <w:rPr>
          <w:rFonts w:ascii="Arial" w:eastAsia="Times New Roman" w:hAnsi="Arial" w:cs="Arial"/>
          <w:color w:val="002060"/>
          <w:sz w:val="32"/>
          <w:szCs w:val="32"/>
          <w:lang w:eastAsia="cs-CZ"/>
        </w:rPr>
        <w:t xml:space="preserve"> </w:t>
      </w:r>
    </w:p>
    <w:p w:rsidR="007A1347" w:rsidRPr="004E1BC8" w:rsidRDefault="007A1347" w:rsidP="004E1BC8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2060"/>
          <w:sz w:val="32"/>
          <w:szCs w:val="32"/>
          <w:lang w:eastAsia="cs-CZ"/>
        </w:rPr>
      </w:pPr>
      <w:r w:rsidRPr="004E1BC8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V něm stálo: </w:t>
      </w:r>
      <w:r w:rsidRPr="004E1BC8">
        <w:rPr>
          <w:rFonts w:ascii="Arial" w:eastAsia="Times New Roman" w:hAnsi="Arial" w:cs="Arial"/>
          <w:i/>
          <w:iCs/>
          <w:sz w:val="28"/>
          <w:szCs w:val="28"/>
          <w:lang w:eastAsia="cs-CZ"/>
        </w:rPr>
        <w:t>„Drahá Aničko! Promiň, že ti píši tak pozdě… Co jsem chtěl udělat, tak jsem udělal. Onoho osudného dne jsem spal někde na </w:t>
      </w:r>
      <w:hyperlink r:id="rId35" w:tooltip="Čabárna (stránka neexistuje)" w:history="1">
        <w:r w:rsidRPr="004E1BC8">
          <w:rPr>
            <w:rFonts w:ascii="Arial" w:eastAsia="Times New Roman" w:hAnsi="Arial" w:cs="Arial"/>
            <w:i/>
            <w:iCs/>
            <w:sz w:val="28"/>
            <w:szCs w:val="28"/>
            <w:lang w:eastAsia="cs-CZ"/>
          </w:rPr>
          <w:t>Čabárně</w:t>
        </w:r>
      </w:hyperlink>
      <w:r w:rsidRPr="004E1BC8">
        <w:rPr>
          <w:rFonts w:ascii="Arial" w:eastAsia="Times New Roman" w:hAnsi="Arial" w:cs="Arial"/>
          <w:i/>
          <w:iCs/>
          <w:sz w:val="28"/>
          <w:szCs w:val="28"/>
          <w:lang w:eastAsia="cs-CZ"/>
        </w:rPr>
        <w:t>. Jsem zdráv. Na shledanou tento týden a pak se už neuvidíme. Milan.“</w:t>
      </w:r>
      <w:r w:rsidRPr="004E1BC8">
        <w:rPr>
          <w:rFonts w:ascii="Arial" w:eastAsia="Times New Roman" w:hAnsi="Arial" w:cs="Arial"/>
          <w:sz w:val="32"/>
          <w:szCs w:val="32"/>
          <w:lang w:eastAsia="cs-CZ"/>
        </w:rPr>
        <w:t xml:space="preserve">  </w:t>
      </w:r>
      <w:r w:rsidRPr="004E1BC8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……………………………..</w:t>
      </w:r>
    </w:p>
    <w:p w:rsidR="007A1347" w:rsidRPr="004E1BC8" w:rsidRDefault="007A1347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cs-CZ"/>
        </w:rPr>
      </w:pPr>
      <w:r w:rsidRPr="004E1BC8">
        <w:rPr>
          <w:rFonts w:ascii="Arial" w:eastAsia="Times New Roman" w:hAnsi="Arial" w:cs="Arial"/>
          <w:b/>
          <w:color w:val="002060"/>
          <w:sz w:val="32"/>
          <w:szCs w:val="32"/>
          <w:lang w:eastAsia="cs-CZ"/>
        </w:rPr>
        <w:lastRenderedPageBreak/>
        <w:t>Pála</w:t>
      </w:r>
      <w:r w:rsidRPr="00A5398E">
        <w:rPr>
          <w:rFonts w:ascii="Arial" w:eastAsia="Times New Roman" w:hAnsi="Arial" w:cs="Arial"/>
          <w:color w:val="002060"/>
          <w:sz w:val="32"/>
          <w:szCs w:val="32"/>
          <w:lang w:eastAsia="cs-CZ"/>
        </w:rPr>
        <w:t xml:space="preserve">, ať už v domnění, že pisatel dopisu může být zapleten do atentátu, či v obavách, že může jít o provokaci, </w:t>
      </w:r>
      <w:r w:rsidRPr="004E1BC8">
        <w:rPr>
          <w:rFonts w:ascii="Arial" w:eastAsia="Times New Roman" w:hAnsi="Arial" w:cs="Arial"/>
          <w:b/>
          <w:color w:val="002060"/>
          <w:sz w:val="32"/>
          <w:szCs w:val="32"/>
          <w:lang w:eastAsia="cs-CZ"/>
        </w:rPr>
        <w:t>uvědomil </w:t>
      </w:r>
      <w:hyperlink r:id="rId36" w:tooltip="Četnictvo" w:history="1">
        <w:r w:rsidRPr="004E1BC8">
          <w:rPr>
            <w:rFonts w:ascii="Arial" w:eastAsia="Times New Roman" w:hAnsi="Arial" w:cs="Arial"/>
            <w:b/>
            <w:color w:val="002060"/>
            <w:sz w:val="32"/>
            <w:szCs w:val="32"/>
            <w:lang w:eastAsia="cs-CZ"/>
          </w:rPr>
          <w:t>četnictvo</w:t>
        </w:r>
      </w:hyperlink>
      <w:r w:rsidRPr="004E1BC8">
        <w:rPr>
          <w:rFonts w:ascii="Arial" w:eastAsia="Times New Roman" w:hAnsi="Arial" w:cs="Arial"/>
          <w:b/>
          <w:color w:val="002060"/>
          <w:sz w:val="32"/>
          <w:szCs w:val="32"/>
          <w:lang w:eastAsia="cs-CZ"/>
        </w:rPr>
        <w:t> a to dopis postoupilo </w:t>
      </w:r>
      <w:hyperlink r:id="rId37" w:tooltip="Gestapo" w:history="1">
        <w:r w:rsidRPr="004E1BC8">
          <w:rPr>
            <w:rFonts w:ascii="Arial" w:eastAsia="Times New Roman" w:hAnsi="Arial" w:cs="Arial"/>
            <w:b/>
            <w:color w:val="002060"/>
            <w:sz w:val="32"/>
            <w:szCs w:val="32"/>
            <w:lang w:eastAsia="cs-CZ"/>
          </w:rPr>
          <w:t>gestapu</w:t>
        </w:r>
      </w:hyperlink>
      <w:r w:rsidR="004E1BC8">
        <w:rPr>
          <w:rFonts w:ascii="Arial" w:eastAsia="Times New Roman" w:hAnsi="Arial" w:cs="Arial"/>
          <w:b/>
          <w:color w:val="002060"/>
          <w:sz w:val="32"/>
          <w:szCs w:val="32"/>
          <w:lang w:eastAsia="cs-CZ"/>
        </w:rPr>
        <w:t>.</w:t>
      </w:r>
    </w:p>
    <w:p w:rsidR="007A1347" w:rsidRPr="00A5398E" w:rsidRDefault="007A1347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2060"/>
          <w:sz w:val="32"/>
          <w:szCs w:val="32"/>
          <w:lang w:eastAsia="cs-CZ"/>
        </w:rPr>
      </w:pPr>
    </w:p>
    <w:p w:rsidR="007A1347" w:rsidRPr="004E1BC8" w:rsidRDefault="004E1BC8" w:rsidP="00A5398E">
      <w:pPr>
        <w:shd w:val="clear" w:color="auto" w:fill="FFFFFF"/>
        <w:spacing w:before="120" w:after="120" w:line="240" w:lineRule="auto"/>
        <w:jc w:val="both"/>
        <w:rPr>
          <w:rFonts w:ascii="Century Schoolbook" w:eastAsia="Times New Roman" w:hAnsi="Century Schoolbook" w:cs="Arial"/>
          <w:b/>
          <w:i/>
          <w:sz w:val="28"/>
          <w:szCs w:val="28"/>
          <w:lang w:eastAsia="cs-CZ"/>
        </w:rPr>
      </w:pPr>
      <w:r w:rsidRPr="004E1BC8">
        <w:rPr>
          <w:rFonts w:ascii="Century Schoolbook" w:eastAsia="Times New Roman" w:hAnsi="Century Schoolbook" w:cs="Arial"/>
          <w:b/>
          <w:i/>
          <w:sz w:val="28"/>
          <w:szCs w:val="28"/>
          <w:lang w:eastAsia="cs-CZ"/>
        </w:rPr>
        <w:t>Š</w:t>
      </w:r>
      <w:r w:rsidR="007A1347" w:rsidRPr="004E1BC8">
        <w:rPr>
          <w:rFonts w:ascii="Century Schoolbook" w:eastAsia="Times New Roman" w:hAnsi="Century Schoolbook" w:cs="Arial"/>
          <w:b/>
          <w:i/>
          <w:sz w:val="28"/>
          <w:szCs w:val="28"/>
          <w:lang w:eastAsia="cs-CZ"/>
        </w:rPr>
        <w:t>lo o nešťastnou</w:t>
      </w:r>
      <w:r w:rsidRPr="004E1BC8">
        <w:rPr>
          <w:rFonts w:ascii="Century Schoolbook" w:eastAsia="Times New Roman" w:hAnsi="Century Schoolbook" w:cs="Arial"/>
          <w:b/>
          <w:i/>
          <w:sz w:val="28"/>
          <w:szCs w:val="28"/>
          <w:lang w:eastAsia="cs-CZ"/>
        </w:rPr>
        <w:t xml:space="preserve"> souhru náhod. Ř</w:t>
      </w:r>
      <w:r w:rsidR="007A1347" w:rsidRPr="004E1BC8">
        <w:rPr>
          <w:rFonts w:ascii="Century Schoolbook" w:eastAsia="Times New Roman" w:hAnsi="Century Schoolbook" w:cs="Arial"/>
          <w:b/>
          <w:i/>
          <w:sz w:val="28"/>
          <w:szCs w:val="28"/>
          <w:lang w:eastAsia="cs-CZ"/>
        </w:rPr>
        <w:t xml:space="preserve">íha – milý Aničky – s ní chtěl vztah ukončit, protože byl ženatý a obával se, že jeho nevěra s dívkou z nedaleké vsi vyjde najevo; poslal jí proto s pomocí spolupracovníků onen dopis, který měl vyvolat romantický dojem, že je zapojen do odbojové činnosti a že se odešel skrýt do křivoklátských lesů. </w:t>
      </w:r>
    </w:p>
    <w:p w:rsidR="004E1BC8" w:rsidRDefault="007A1347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2060"/>
          <w:sz w:val="32"/>
          <w:szCs w:val="32"/>
          <w:lang w:eastAsia="cs-CZ"/>
        </w:rPr>
      </w:pPr>
      <w:r w:rsidRPr="004E1BC8">
        <w:rPr>
          <w:rFonts w:ascii="Arial" w:eastAsia="Times New Roman" w:hAnsi="Arial" w:cs="Arial"/>
          <w:b/>
          <w:color w:val="002060"/>
          <w:sz w:val="28"/>
          <w:szCs w:val="28"/>
          <w:lang w:eastAsia="cs-CZ"/>
        </w:rPr>
        <w:t>Kladenskému gestapu bylo záhy jasné, že Říha, Marusczáková ani Horákovi nemají s atentátem na Heydricha nic společného</w:t>
      </w:r>
      <w:r w:rsidRPr="00A5398E">
        <w:rPr>
          <w:rFonts w:ascii="Arial" w:eastAsia="Times New Roman" w:hAnsi="Arial" w:cs="Arial"/>
          <w:color w:val="002060"/>
          <w:sz w:val="32"/>
          <w:szCs w:val="32"/>
          <w:lang w:eastAsia="cs-CZ"/>
        </w:rPr>
        <w:t xml:space="preserve">; </w:t>
      </w:r>
    </w:p>
    <w:p w:rsidR="007A1347" w:rsidRPr="00A5398E" w:rsidRDefault="007A1347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2060"/>
          <w:sz w:val="32"/>
          <w:szCs w:val="32"/>
          <w:lang w:eastAsia="cs-CZ"/>
        </w:rPr>
      </w:pPr>
      <w:r w:rsidRPr="00A5398E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v Lidicích nebyl objeven žádný arzenál, vysílačky ani skrývané osoby a s tímto výsledkem bylo také podáno hlášení do Prahy.</w:t>
      </w:r>
    </w:p>
    <w:p w:rsidR="007A1347" w:rsidRPr="004E1BC8" w:rsidRDefault="007A1347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b/>
          <w:color w:val="002060"/>
          <w:sz w:val="28"/>
          <w:szCs w:val="28"/>
          <w:lang w:eastAsia="cs-CZ"/>
        </w:rPr>
      </w:pPr>
      <w:r w:rsidRPr="004E1BC8">
        <w:rPr>
          <w:rFonts w:ascii="Arial" w:eastAsia="Times New Roman" w:hAnsi="Arial" w:cs="Arial"/>
          <w:b/>
          <w:color w:val="002060"/>
          <w:sz w:val="28"/>
          <w:szCs w:val="28"/>
          <w:lang w:eastAsia="cs-CZ"/>
        </w:rPr>
        <w:t>V Praze se mezitím </w:t>
      </w:r>
      <w:hyperlink r:id="rId38" w:tooltip="Karl Hermann Frank" w:history="1">
        <w:r w:rsidRPr="004E1BC8">
          <w:rPr>
            <w:rFonts w:ascii="Arial" w:eastAsia="Times New Roman" w:hAnsi="Arial" w:cs="Arial"/>
            <w:b/>
            <w:color w:val="002060"/>
            <w:sz w:val="28"/>
            <w:szCs w:val="28"/>
            <w:lang w:eastAsia="cs-CZ"/>
          </w:rPr>
          <w:t>Karl Hermann Frank</w:t>
        </w:r>
      </w:hyperlink>
      <w:r w:rsidRPr="004E1BC8">
        <w:rPr>
          <w:rFonts w:ascii="Arial" w:eastAsia="Times New Roman" w:hAnsi="Arial" w:cs="Arial"/>
          <w:b/>
          <w:color w:val="002060"/>
          <w:sz w:val="28"/>
          <w:szCs w:val="28"/>
          <w:lang w:eastAsia="cs-CZ"/>
        </w:rPr>
        <w:t xml:space="preserve"> v naději, že tím posílí své postavení a napomůže svému jmenování příštím říšským protektorem, rozhodl využít Lidic jako ukázky svého „rázného postupu“. </w:t>
      </w:r>
    </w:p>
    <w:p w:rsidR="007A1347" w:rsidRPr="00A5398E" w:rsidRDefault="007A1347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2060"/>
          <w:sz w:val="32"/>
          <w:szCs w:val="32"/>
          <w:lang w:eastAsia="cs-CZ"/>
        </w:rPr>
      </w:pPr>
      <w:r w:rsidRPr="00A5398E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Frank 9. června osobně předložil při Heydrichově pohřbu v </w:t>
      </w:r>
      <w:hyperlink r:id="rId39" w:tooltip="Berlín" w:history="1">
        <w:r w:rsidRPr="00A5398E">
          <w:rPr>
            <w:rFonts w:ascii="Arial" w:eastAsia="Times New Roman" w:hAnsi="Arial" w:cs="Arial"/>
            <w:color w:val="002060"/>
            <w:sz w:val="32"/>
            <w:szCs w:val="32"/>
            <w:lang w:eastAsia="cs-CZ"/>
          </w:rPr>
          <w:t>Berlíně</w:t>
        </w:r>
      </w:hyperlink>
      <w:r w:rsidRPr="00A5398E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 svůj záměr </w:t>
      </w:r>
      <w:hyperlink r:id="rId40" w:tooltip="Adolf Hitler" w:history="1">
        <w:r w:rsidRPr="00A5398E">
          <w:rPr>
            <w:rFonts w:ascii="Arial" w:eastAsia="Times New Roman" w:hAnsi="Arial" w:cs="Arial"/>
            <w:color w:val="002060"/>
            <w:sz w:val="32"/>
            <w:szCs w:val="32"/>
            <w:lang w:eastAsia="cs-CZ"/>
          </w:rPr>
          <w:t>Hitlerovi</w:t>
        </w:r>
      </w:hyperlink>
      <w:r w:rsidRPr="00A5398E">
        <w:rPr>
          <w:rFonts w:ascii="Arial" w:eastAsia="Times New Roman" w:hAnsi="Arial" w:cs="Arial"/>
          <w:color w:val="002060"/>
          <w:sz w:val="32"/>
          <w:szCs w:val="32"/>
          <w:lang w:eastAsia="cs-CZ"/>
        </w:rPr>
        <w:t xml:space="preserve"> a obratem k němu obdržel souhlas. </w:t>
      </w:r>
    </w:p>
    <w:p w:rsidR="007A1347" w:rsidRDefault="007A1347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b/>
          <w:sz w:val="32"/>
          <w:szCs w:val="32"/>
          <w:lang w:eastAsia="cs-CZ"/>
        </w:rPr>
      </w:pPr>
      <w:r w:rsidRPr="004E1BC8">
        <w:rPr>
          <w:rFonts w:ascii="Arial" w:eastAsia="Times New Roman" w:hAnsi="Arial" w:cs="Arial"/>
          <w:b/>
          <w:sz w:val="32"/>
          <w:szCs w:val="32"/>
          <w:lang w:eastAsia="cs-CZ"/>
        </w:rPr>
        <w:t>Lidice měly být vypáleny a srovnány se zemí, dospělí muži zastřeleni, ženy uvězněny v koncentračních táborech a děti dány na „náležité vychování“.</w:t>
      </w:r>
    </w:p>
    <w:p w:rsidR="004E1BC8" w:rsidRPr="004E1BC8" w:rsidRDefault="004E1BC8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b/>
          <w:sz w:val="32"/>
          <w:szCs w:val="32"/>
          <w:lang w:eastAsia="cs-CZ"/>
        </w:rPr>
      </w:pPr>
    </w:p>
    <w:p w:rsidR="007A1347" w:rsidRPr="004E1BC8" w:rsidRDefault="004E1BC8" w:rsidP="004E1BC8">
      <w:pPr>
        <w:pStyle w:val="a4"/>
        <w:numPr>
          <w:ilvl w:val="0"/>
          <w:numId w:val="3"/>
        </w:numPr>
        <w:pBdr>
          <w:bottom w:val="single" w:sz="6" w:space="0" w:color="A2A9B1"/>
        </w:pBdr>
        <w:shd w:val="clear" w:color="auto" w:fill="FFFFFF"/>
        <w:spacing w:before="240" w:after="60" w:line="240" w:lineRule="auto"/>
        <w:jc w:val="both"/>
        <w:outlineLvl w:val="1"/>
        <w:rPr>
          <w:rFonts w:ascii="Arial" w:eastAsia="Times New Roman" w:hAnsi="Arial" w:cs="Arial"/>
          <w:b/>
          <w:sz w:val="32"/>
          <w:szCs w:val="32"/>
          <w:highlight w:val="yellow"/>
          <w:lang w:eastAsia="cs-CZ"/>
        </w:rPr>
      </w:pPr>
      <w:r w:rsidRPr="004E1BC8">
        <w:rPr>
          <w:rFonts w:ascii="Georgia" w:eastAsia="Times New Roman" w:hAnsi="Georgia" w:cs="Times New Roman"/>
          <w:b/>
          <w:sz w:val="32"/>
          <w:szCs w:val="32"/>
          <w:highlight w:val="yellow"/>
          <w:lang w:eastAsia="cs-CZ"/>
        </w:rPr>
        <w:t xml:space="preserve">JAK PROBÍHALO VYHLAZENÍ LIDIC ? </w:t>
      </w:r>
    </w:p>
    <w:p w:rsidR="007A1347" w:rsidRPr="004E1BC8" w:rsidRDefault="007A1347" w:rsidP="00A5398E">
      <w:pPr>
        <w:shd w:val="clear" w:color="auto" w:fill="FFFFFF"/>
        <w:spacing w:before="120" w:after="120" w:line="240" w:lineRule="auto"/>
        <w:jc w:val="both"/>
        <w:rPr>
          <w:rFonts w:ascii="Century Schoolbook" w:eastAsia="Times New Roman" w:hAnsi="Century Schoolbook" w:cs="Arial"/>
          <w:sz w:val="32"/>
          <w:szCs w:val="32"/>
          <w:lang w:eastAsia="cs-CZ"/>
        </w:rPr>
      </w:pPr>
      <w:r w:rsidRPr="004E1BC8">
        <w:rPr>
          <w:rFonts w:ascii="Century Schoolbook" w:eastAsia="Times New Roman" w:hAnsi="Century Schoolbook" w:cs="Arial"/>
          <w:sz w:val="32"/>
          <w:szCs w:val="32"/>
          <w:lang w:eastAsia="cs-CZ"/>
        </w:rPr>
        <w:t>Navečer dne 9. června byly Lidice obklíčeny jednotkami </w:t>
      </w:r>
      <w:hyperlink r:id="rId41" w:tooltip="Schutzstaffel" w:history="1">
        <w:r w:rsidRPr="004E1BC8">
          <w:rPr>
            <w:rFonts w:ascii="Century Schoolbook" w:eastAsia="Times New Roman" w:hAnsi="Century Schoolbook" w:cs="Arial"/>
            <w:sz w:val="32"/>
            <w:szCs w:val="32"/>
            <w:lang w:eastAsia="cs-CZ"/>
          </w:rPr>
          <w:t>SS</w:t>
        </w:r>
      </w:hyperlink>
      <w:r w:rsidRPr="004E1BC8">
        <w:rPr>
          <w:rFonts w:ascii="Century Schoolbook" w:eastAsia="Times New Roman" w:hAnsi="Century Schoolbook" w:cs="Arial"/>
          <w:sz w:val="32"/>
          <w:szCs w:val="32"/>
          <w:lang w:eastAsia="cs-CZ"/>
        </w:rPr>
        <w:t> a německé policie a nikdo nesměl obec opustit. Organizační štáb celé akce už byl na místě a všemu velel. Štáb tvořili:</w:t>
      </w:r>
    </w:p>
    <w:p w:rsidR="004E1BC8" w:rsidRDefault="007A1347" w:rsidP="00A5398E">
      <w:pPr>
        <w:shd w:val="clear" w:color="auto" w:fill="FFFFFF"/>
        <w:spacing w:before="120" w:after="120" w:line="240" w:lineRule="auto"/>
        <w:jc w:val="both"/>
        <w:rPr>
          <w:rFonts w:ascii="Century Schoolbook" w:eastAsia="Times New Roman" w:hAnsi="Century Schoolbook" w:cs="Arial"/>
          <w:sz w:val="32"/>
          <w:szCs w:val="32"/>
          <w:lang w:eastAsia="cs-CZ"/>
        </w:rPr>
      </w:pPr>
      <w:r w:rsidRPr="004E1BC8">
        <w:rPr>
          <w:rFonts w:ascii="Century Schoolbook" w:eastAsia="Times New Roman" w:hAnsi="Century Schoolbook" w:cs="Arial"/>
          <w:sz w:val="32"/>
          <w:szCs w:val="32"/>
          <w:lang w:eastAsia="cs-CZ"/>
        </w:rPr>
        <w:t xml:space="preserve">Starosta byl přinucen vydat veškeré obecní cennosti a obyvatelé začali být po půlnoci vyváděni ze svých domovů. </w:t>
      </w:r>
    </w:p>
    <w:p w:rsidR="007A1347" w:rsidRPr="004E1BC8" w:rsidRDefault="007A1347" w:rsidP="00A5398E">
      <w:pPr>
        <w:shd w:val="clear" w:color="auto" w:fill="FFFFFF"/>
        <w:spacing w:before="120" w:after="120" w:line="240" w:lineRule="auto"/>
        <w:jc w:val="both"/>
        <w:rPr>
          <w:rFonts w:ascii="Century Schoolbook" w:eastAsia="Times New Roman" w:hAnsi="Century Schoolbook" w:cs="Arial"/>
          <w:sz w:val="32"/>
          <w:szCs w:val="32"/>
          <w:lang w:eastAsia="cs-CZ"/>
        </w:rPr>
      </w:pPr>
      <w:r w:rsidRPr="004E1BC8">
        <w:rPr>
          <w:rFonts w:ascii="Century Schoolbook" w:eastAsia="Times New Roman" w:hAnsi="Century Schoolbook" w:cs="Arial"/>
          <w:sz w:val="32"/>
          <w:szCs w:val="32"/>
          <w:lang w:eastAsia="cs-CZ"/>
        </w:rPr>
        <w:t xml:space="preserve">Muži starší 15 let byli shromažďováni ve sklepě a chlévě Horákova statku. Všechny cennější věci, koně, dobytek, </w:t>
      </w:r>
      <w:r w:rsidRPr="004E1BC8">
        <w:rPr>
          <w:rFonts w:ascii="Century Schoolbook" w:eastAsia="Times New Roman" w:hAnsi="Century Schoolbook" w:cs="Arial"/>
          <w:sz w:val="32"/>
          <w:szCs w:val="32"/>
          <w:lang w:eastAsia="cs-CZ"/>
        </w:rPr>
        <w:lastRenderedPageBreak/>
        <w:t>zemědělské stroje apod., byly shromažďovány a odváženy do sousedního Buštěhradu.</w:t>
      </w:r>
    </w:p>
    <w:p w:rsidR="007A1347" w:rsidRPr="004E1BC8" w:rsidRDefault="007A1347" w:rsidP="00A5398E">
      <w:pPr>
        <w:shd w:val="clear" w:color="auto" w:fill="FFFFFF"/>
        <w:spacing w:before="120" w:after="120" w:line="240" w:lineRule="auto"/>
        <w:jc w:val="both"/>
        <w:rPr>
          <w:rFonts w:ascii="Century Schoolbook" w:eastAsia="Times New Roman" w:hAnsi="Century Schoolbook" w:cs="Arial"/>
          <w:sz w:val="32"/>
          <w:szCs w:val="32"/>
          <w:lang w:eastAsia="cs-CZ"/>
        </w:rPr>
      </w:pPr>
      <w:r w:rsidRPr="004E1BC8">
        <w:rPr>
          <w:rFonts w:ascii="Century Schoolbook" w:eastAsia="Times New Roman" w:hAnsi="Century Schoolbook" w:cs="Arial"/>
          <w:sz w:val="32"/>
          <w:szCs w:val="32"/>
          <w:lang w:eastAsia="cs-CZ"/>
        </w:rPr>
        <w:t>Ráno 10. června 1942 se na místo osobně dostavil </w:t>
      </w:r>
      <w:hyperlink r:id="rId42" w:tooltip="Karl Hermann Frank" w:history="1">
        <w:r w:rsidRPr="004E1BC8">
          <w:rPr>
            <w:rFonts w:ascii="Century Schoolbook" w:eastAsia="Times New Roman" w:hAnsi="Century Schoolbook" w:cs="Arial"/>
            <w:sz w:val="32"/>
            <w:szCs w:val="32"/>
            <w:lang w:eastAsia="cs-CZ"/>
          </w:rPr>
          <w:t>K. H. Frank</w:t>
        </w:r>
      </w:hyperlink>
      <w:r w:rsidRPr="004E1BC8">
        <w:rPr>
          <w:rFonts w:ascii="Century Schoolbook" w:eastAsia="Times New Roman" w:hAnsi="Century Schoolbook" w:cs="Arial"/>
          <w:sz w:val="32"/>
          <w:szCs w:val="32"/>
          <w:lang w:eastAsia="cs-CZ"/>
        </w:rPr>
        <w:t xml:space="preserve">, aby dohlížel na likvidaci obce. </w:t>
      </w:r>
    </w:p>
    <w:p w:rsidR="004E1BC8" w:rsidRDefault="007A1347" w:rsidP="00A5398E">
      <w:pPr>
        <w:shd w:val="clear" w:color="auto" w:fill="FFFFFF"/>
        <w:spacing w:before="120" w:after="120" w:line="240" w:lineRule="auto"/>
        <w:jc w:val="both"/>
        <w:rPr>
          <w:rFonts w:ascii="Century Schoolbook" w:eastAsia="Times New Roman" w:hAnsi="Century Schoolbook" w:cs="Arial"/>
          <w:sz w:val="32"/>
          <w:szCs w:val="32"/>
          <w:lang w:eastAsia="cs-CZ"/>
        </w:rPr>
      </w:pPr>
      <w:r w:rsidRPr="004E1BC8">
        <w:rPr>
          <w:rFonts w:ascii="Century Schoolbook" w:eastAsia="Times New Roman" w:hAnsi="Century Schoolbook" w:cs="Arial"/>
          <w:sz w:val="32"/>
          <w:szCs w:val="32"/>
          <w:lang w:eastAsia="cs-CZ"/>
        </w:rPr>
        <w:t>Ženy s dětmi byly nejprve nahnány do místní školy, za úsvitu pak autobusy převezeny do tělocvičny </w:t>
      </w:r>
      <w:hyperlink r:id="rId43" w:tooltip="Gymnázium Kladno" w:history="1">
        <w:r w:rsidRPr="004E1BC8">
          <w:rPr>
            <w:rFonts w:ascii="Century Schoolbook" w:eastAsia="Times New Roman" w:hAnsi="Century Schoolbook" w:cs="Arial"/>
            <w:sz w:val="32"/>
            <w:szCs w:val="32"/>
            <w:lang w:eastAsia="cs-CZ"/>
          </w:rPr>
          <w:t>kladenského gymnázia</w:t>
        </w:r>
      </w:hyperlink>
      <w:r w:rsidRPr="004E1BC8">
        <w:rPr>
          <w:rFonts w:ascii="Century Schoolbook" w:eastAsia="Times New Roman" w:hAnsi="Century Schoolbook" w:cs="Arial"/>
          <w:sz w:val="32"/>
          <w:szCs w:val="32"/>
          <w:lang w:eastAsia="cs-CZ"/>
        </w:rPr>
        <w:t xml:space="preserve">. </w:t>
      </w:r>
    </w:p>
    <w:p w:rsidR="007A1347" w:rsidRPr="004E1BC8" w:rsidRDefault="007A1347" w:rsidP="00A5398E">
      <w:pPr>
        <w:shd w:val="clear" w:color="auto" w:fill="FFFFFF"/>
        <w:spacing w:before="120" w:after="120" w:line="240" w:lineRule="auto"/>
        <w:jc w:val="both"/>
        <w:rPr>
          <w:rFonts w:ascii="Century Schoolbook" w:eastAsia="Times New Roman" w:hAnsi="Century Schoolbook" w:cs="Arial"/>
          <w:sz w:val="32"/>
          <w:szCs w:val="32"/>
          <w:lang w:eastAsia="cs-CZ"/>
        </w:rPr>
      </w:pPr>
      <w:r w:rsidRPr="004E1BC8">
        <w:rPr>
          <w:rFonts w:ascii="Century Schoolbook" w:eastAsia="Times New Roman" w:hAnsi="Century Schoolbook" w:cs="Arial"/>
          <w:sz w:val="32"/>
          <w:szCs w:val="32"/>
          <w:lang w:eastAsia="cs-CZ"/>
        </w:rPr>
        <w:t>Mezitím byly zdi stodoly v sousedství Horákova statku obloženy slamníky a matracemi (proti odraženým střelám) a přichystána popravčí četa.</w:t>
      </w:r>
    </w:p>
    <w:p w:rsidR="004E1BC8" w:rsidRDefault="007A1347" w:rsidP="00A5398E">
      <w:pPr>
        <w:shd w:val="clear" w:color="auto" w:fill="FFFFFF"/>
        <w:spacing w:before="120" w:after="120" w:line="240" w:lineRule="auto"/>
        <w:jc w:val="both"/>
        <w:rPr>
          <w:rFonts w:ascii="Century Schoolbook" w:eastAsia="Times New Roman" w:hAnsi="Century Schoolbook" w:cs="Arial"/>
          <w:sz w:val="32"/>
          <w:szCs w:val="32"/>
          <w:lang w:eastAsia="cs-CZ"/>
        </w:rPr>
      </w:pPr>
      <w:r w:rsidRPr="004E1BC8">
        <w:rPr>
          <w:rFonts w:ascii="Century Schoolbook" w:eastAsia="Times New Roman" w:hAnsi="Century Schoolbook" w:cs="Arial"/>
          <w:sz w:val="32"/>
          <w:szCs w:val="32"/>
          <w:lang w:eastAsia="cs-CZ"/>
        </w:rPr>
        <w:t xml:space="preserve"> Lidičtí muži byli posléze vyváděni ve skupinách (zprvu po pěti, pak po deseti) na přilehlou zahradu a tam stříleni. </w:t>
      </w:r>
      <w:r w:rsidR="004E1BC8">
        <w:rPr>
          <w:rFonts w:ascii="Century Schoolbook" w:eastAsia="Times New Roman" w:hAnsi="Century Schoolbook" w:cs="Arial"/>
          <w:sz w:val="32"/>
          <w:szCs w:val="32"/>
          <w:lang w:eastAsia="cs-CZ"/>
        </w:rPr>
        <w:t>¨</w:t>
      </w:r>
    </w:p>
    <w:p w:rsidR="007A1347" w:rsidRPr="004E1BC8" w:rsidRDefault="007A1347" w:rsidP="00A5398E">
      <w:pPr>
        <w:shd w:val="clear" w:color="auto" w:fill="FFFFFF"/>
        <w:spacing w:before="120" w:after="120" w:line="240" w:lineRule="auto"/>
        <w:jc w:val="both"/>
        <w:rPr>
          <w:rFonts w:ascii="Century Schoolbook" w:eastAsia="Times New Roman" w:hAnsi="Century Schoolbook" w:cs="Arial"/>
          <w:sz w:val="32"/>
          <w:szCs w:val="32"/>
          <w:lang w:eastAsia="cs-CZ"/>
        </w:rPr>
      </w:pPr>
      <w:r w:rsidRPr="004E1BC8">
        <w:rPr>
          <w:rFonts w:ascii="Century Schoolbook" w:eastAsia="Times New Roman" w:hAnsi="Century Schoolbook" w:cs="Arial"/>
          <w:sz w:val="32"/>
          <w:szCs w:val="32"/>
          <w:lang w:eastAsia="cs-CZ"/>
        </w:rPr>
        <w:t>Celkem jich na tomto místě bylo povražděno 173, včetně lidického faráře </w:t>
      </w:r>
      <w:hyperlink r:id="rId44" w:tooltip="Josef Štemberka" w:history="1">
        <w:r w:rsidRPr="004E1BC8">
          <w:rPr>
            <w:rFonts w:ascii="Century Schoolbook" w:eastAsia="Times New Roman" w:hAnsi="Century Schoolbook" w:cs="Arial"/>
            <w:sz w:val="32"/>
            <w:szCs w:val="32"/>
            <w:lang w:eastAsia="cs-CZ"/>
          </w:rPr>
          <w:t>Josefa Štemberky</w:t>
        </w:r>
      </w:hyperlink>
      <w:r w:rsidRPr="004E1BC8">
        <w:rPr>
          <w:rFonts w:ascii="Century Schoolbook" w:eastAsia="Times New Roman" w:hAnsi="Century Schoolbook" w:cs="Arial"/>
          <w:sz w:val="32"/>
          <w:szCs w:val="32"/>
          <w:lang w:eastAsia="cs-CZ"/>
        </w:rPr>
        <w:t>. Nejstaršímu bylo 84, nejmladšímu Josefu Hroníkovi</w:t>
      </w:r>
      <w:r w:rsidRPr="004E1BC8">
        <w:rPr>
          <w:rFonts w:ascii="Century Schoolbook" w:eastAsia="Times New Roman" w:hAnsi="Century Schoolbook" w:cs="Arial"/>
          <w:sz w:val="32"/>
          <w:szCs w:val="32"/>
          <w:vertAlign w:val="superscript"/>
          <w:lang w:eastAsia="cs-CZ"/>
        </w:rPr>
        <w:t xml:space="preserve"> </w:t>
      </w:r>
      <w:r w:rsidRPr="004E1BC8">
        <w:rPr>
          <w:rFonts w:ascii="Century Schoolbook" w:eastAsia="Times New Roman" w:hAnsi="Century Schoolbook" w:cs="Arial"/>
          <w:sz w:val="32"/>
          <w:szCs w:val="32"/>
          <w:lang w:eastAsia="cs-CZ"/>
        </w:rPr>
        <w:t>14 let. Všechny domy včetně školy, kostela a fary byly polity benzínem a podpáleny.</w:t>
      </w:r>
    </w:p>
    <w:p w:rsidR="007A1347" w:rsidRPr="004E1BC8" w:rsidRDefault="007A1347" w:rsidP="00A5398E">
      <w:pPr>
        <w:shd w:val="clear" w:color="auto" w:fill="FFFFFF"/>
        <w:spacing w:before="120" w:after="120" w:line="240" w:lineRule="auto"/>
        <w:jc w:val="both"/>
        <w:rPr>
          <w:rFonts w:ascii="Century Schoolbook" w:eastAsia="Times New Roman" w:hAnsi="Century Schoolbook" w:cs="Arial"/>
          <w:sz w:val="32"/>
          <w:szCs w:val="32"/>
          <w:vertAlign w:val="superscript"/>
          <w:lang w:eastAsia="cs-CZ"/>
        </w:rPr>
      </w:pPr>
      <w:r w:rsidRPr="004E1BC8">
        <w:rPr>
          <w:rFonts w:ascii="Century Schoolbook" w:eastAsia="Times New Roman" w:hAnsi="Century Schoolbook" w:cs="Arial"/>
          <w:sz w:val="32"/>
          <w:szCs w:val="32"/>
          <w:lang w:eastAsia="cs-CZ"/>
        </w:rPr>
        <w:t>V následujících týdnech a měsících byly zbytky vypálených budov vyhozeny do povětří, zničen hřbitov včetně </w:t>
      </w:r>
      <w:hyperlink r:id="rId45" w:tooltip="Exhumace" w:history="1">
        <w:r w:rsidRPr="004E1BC8">
          <w:rPr>
            <w:rFonts w:ascii="Century Schoolbook" w:eastAsia="Times New Roman" w:hAnsi="Century Schoolbook" w:cs="Arial"/>
            <w:sz w:val="32"/>
            <w:szCs w:val="32"/>
            <w:lang w:eastAsia="cs-CZ"/>
          </w:rPr>
          <w:t>exhumace</w:t>
        </w:r>
      </w:hyperlink>
      <w:r w:rsidRPr="004E1BC8">
        <w:rPr>
          <w:rFonts w:ascii="Century Schoolbook" w:eastAsia="Times New Roman" w:hAnsi="Century Schoolbook" w:cs="Arial"/>
          <w:sz w:val="32"/>
          <w:szCs w:val="32"/>
          <w:lang w:eastAsia="cs-CZ"/>
        </w:rPr>
        <w:t xml:space="preserve"> zemřelých, vykáceny stromy </w:t>
      </w:r>
      <w:r w:rsidRPr="00AD576B">
        <w:rPr>
          <w:rFonts w:ascii="Century Schoolbook" w:eastAsia="Times New Roman" w:hAnsi="Century Schoolbook" w:cs="Arial"/>
          <w:i/>
          <w:sz w:val="28"/>
          <w:szCs w:val="28"/>
          <w:lang w:eastAsia="cs-CZ"/>
        </w:rPr>
        <w:t>(mimo </w:t>
      </w:r>
      <w:hyperlink r:id="rId46" w:tooltip="Lidická hrušeň" w:history="1">
        <w:r w:rsidRPr="00AD576B">
          <w:rPr>
            <w:rFonts w:ascii="Century Schoolbook" w:eastAsia="Times New Roman" w:hAnsi="Century Schoolbook" w:cs="Arial"/>
            <w:i/>
            <w:sz w:val="28"/>
            <w:szCs w:val="28"/>
            <w:lang w:eastAsia="cs-CZ"/>
          </w:rPr>
          <w:t>jediné hrušně</w:t>
        </w:r>
      </w:hyperlink>
      <w:r w:rsidRPr="00AD576B">
        <w:rPr>
          <w:rFonts w:ascii="Century Schoolbook" w:eastAsia="Times New Roman" w:hAnsi="Century Schoolbook" w:cs="Arial"/>
          <w:i/>
          <w:sz w:val="28"/>
          <w:szCs w:val="28"/>
          <w:lang w:eastAsia="cs-CZ"/>
        </w:rPr>
        <w:t> nedaleko potoka, která byla Němci považovaná za uschlou)</w:t>
      </w:r>
      <w:r w:rsidRPr="004E1BC8">
        <w:rPr>
          <w:rFonts w:ascii="Century Schoolbook" w:eastAsia="Times New Roman" w:hAnsi="Century Schoolbook" w:cs="Arial"/>
          <w:sz w:val="32"/>
          <w:szCs w:val="32"/>
          <w:lang w:eastAsia="cs-CZ"/>
        </w:rPr>
        <w:t>, sutí zavezen </w:t>
      </w:r>
      <w:hyperlink r:id="rId47" w:tooltip="Podhorův rybník" w:history="1">
        <w:r w:rsidRPr="004E1BC8">
          <w:rPr>
            <w:rFonts w:ascii="Century Schoolbook" w:eastAsia="Times New Roman" w:hAnsi="Century Schoolbook" w:cs="Arial"/>
            <w:sz w:val="32"/>
            <w:szCs w:val="32"/>
            <w:lang w:eastAsia="cs-CZ"/>
          </w:rPr>
          <w:t>Podhorův rybník</w:t>
        </w:r>
      </w:hyperlink>
      <w:r w:rsidRPr="004E1BC8">
        <w:rPr>
          <w:rFonts w:ascii="Century Schoolbook" w:eastAsia="Times New Roman" w:hAnsi="Century Schoolbook" w:cs="Arial"/>
          <w:sz w:val="32"/>
          <w:szCs w:val="32"/>
          <w:lang w:eastAsia="cs-CZ"/>
        </w:rPr>
        <w:t> a vše srovnáno k nepoznání. K odvozu suti byla na místě zbudována polní železnice.</w:t>
      </w:r>
    </w:p>
    <w:p w:rsidR="00AD576B" w:rsidRDefault="007A1347" w:rsidP="00A5398E">
      <w:pPr>
        <w:shd w:val="clear" w:color="auto" w:fill="FFFFFF"/>
        <w:spacing w:before="120" w:after="120" w:line="240" w:lineRule="auto"/>
        <w:jc w:val="both"/>
        <w:rPr>
          <w:rFonts w:ascii="Century Schoolbook" w:eastAsia="Times New Roman" w:hAnsi="Century Schoolbook" w:cs="Arial"/>
          <w:sz w:val="32"/>
          <w:szCs w:val="32"/>
          <w:lang w:eastAsia="cs-CZ"/>
        </w:rPr>
      </w:pPr>
      <w:r w:rsidRPr="004E1BC8">
        <w:rPr>
          <w:rFonts w:ascii="Century Schoolbook" w:eastAsia="Times New Roman" w:hAnsi="Century Schoolbook" w:cs="Arial"/>
          <w:sz w:val="32"/>
          <w:szCs w:val="32"/>
          <w:lang w:eastAsia="cs-CZ"/>
        </w:rPr>
        <w:t xml:space="preserve"> Dokonce bylo na několika místech posunuto koryto potoka, aby nic nezůstalo na svém místě. </w:t>
      </w:r>
      <w:r w:rsidR="00F40782">
        <w:rPr>
          <w:noProof/>
          <w:lang w:val="uk-UA" w:eastAsia="uk-UA"/>
        </w:rPr>
        <w:drawing>
          <wp:inline distT="0" distB="0" distL="0" distR="0" wp14:anchorId="3079688C" wp14:editId="0F3F13BD">
            <wp:extent cx="2171700" cy="1776622"/>
            <wp:effectExtent l="0" t="0" r="0" b="0"/>
            <wp:docPr id="12" name="obrázek 4" descr="Double genocide: Lithuania wants to erase its ugly history of Naz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ouble genocide: Lithuania wants to erase its ugly history of Nazi ...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359" cy="178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782" w:rsidRPr="00F40782" w:rsidRDefault="00F40782" w:rsidP="00A5398E">
      <w:pPr>
        <w:shd w:val="clear" w:color="auto" w:fill="FFFFFF"/>
        <w:spacing w:before="120" w:after="12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cs-CZ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412C3F79" wp14:editId="0CD0B9BB">
            <wp:extent cx="3659554" cy="2378710"/>
            <wp:effectExtent l="0" t="0" r="0" b="2540"/>
            <wp:docPr id="11" name="obrázek 2" descr="Historické pohlednice z Bělok a okolí 3 (Buštěhrad, Středokluk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istorické pohlednice z Bělok a okolí 3 (Buštěhrad, Středokluky ...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740" cy="238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Schoolbook" w:eastAsia="Times New Roman" w:hAnsi="Century Schoolbook" w:cs="Arial"/>
          <w:sz w:val="32"/>
          <w:szCs w:val="32"/>
          <w:lang w:eastAsia="cs-CZ"/>
        </w:rPr>
        <w:t xml:space="preserve"> </w:t>
      </w:r>
      <w:r>
        <w:rPr>
          <w:rFonts w:ascii="Arial Narrow" w:eastAsia="Times New Roman" w:hAnsi="Arial Narrow" w:cs="Arial"/>
          <w:b/>
          <w:sz w:val="24"/>
          <w:szCs w:val="24"/>
          <w:lang w:eastAsia="cs-CZ"/>
        </w:rPr>
        <w:t>Lidice před a po</w:t>
      </w:r>
      <w:r w:rsidRPr="00F40782">
        <w:rPr>
          <w:rFonts w:ascii="Arial Narrow" w:eastAsia="Times New Roman" w:hAnsi="Arial Narrow" w:cs="Arial"/>
          <w:b/>
          <w:sz w:val="24"/>
          <w:szCs w:val="24"/>
          <w:lang w:eastAsia="cs-CZ"/>
        </w:rPr>
        <w:t xml:space="preserve"> vyhlazení</w:t>
      </w:r>
    </w:p>
    <w:p w:rsidR="007A1347" w:rsidRDefault="007A1347" w:rsidP="00A5398E">
      <w:pPr>
        <w:shd w:val="clear" w:color="auto" w:fill="FFFFFF"/>
        <w:spacing w:before="120" w:after="120" w:line="240" w:lineRule="auto"/>
        <w:jc w:val="both"/>
        <w:rPr>
          <w:rFonts w:ascii="Century Schoolbook" w:eastAsia="Times New Roman" w:hAnsi="Century Schoolbook" w:cs="Arial"/>
          <w:i/>
          <w:sz w:val="28"/>
          <w:szCs w:val="28"/>
          <w:lang w:eastAsia="cs-CZ"/>
        </w:rPr>
      </w:pPr>
      <w:r w:rsidRPr="00AD576B">
        <w:rPr>
          <w:rFonts w:ascii="Century Schoolbook" w:eastAsia="Times New Roman" w:hAnsi="Century Schoolbook" w:cs="Arial"/>
          <w:i/>
          <w:sz w:val="28"/>
          <w:szCs w:val="28"/>
          <w:lang w:eastAsia="cs-CZ"/>
        </w:rPr>
        <w:t>Filmové záznamy, pořízené samotnými nacisty, dodnes vydávají svědectví o díle zkázy. Prostor, kde stávaly Lidice, měl být učiněn holým polem a jméno obce vymazáno z map.</w:t>
      </w:r>
    </w:p>
    <w:p w:rsidR="00AD576B" w:rsidRPr="00AD576B" w:rsidRDefault="00AD576B" w:rsidP="00A5398E">
      <w:pPr>
        <w:shd w:val="clear" w:color="auto" w:fill="FFFFFF"/>
        <w:spacing w:before="120" w:after="120" w:line="240" w:lineRule="auto"/>
        <w:jc w:val="both"/>
        <w:rPr>
          <w:rFonts w:ascii="Century Schoolbook" w:eastAsia="Times New Roman" w:hAnsi="Century Schoolbook" w:cs="Arial"/>
          <w:i/>
          <w:sz w:val="28"/>
          <w:szCs w:val="28"/>
          <w:lang w:eastAsia="cs-CZ"/>
        </w:rPr>
      </w:pPr>
    </w:p>
    <w:p w:rsidR="007A1347" w:rsidRPr="00AD576B" w:rsidRDefault="00AD576B" w:rsidP="00AD576B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jc w:val="center"/>
        <w:outlineLvl w:val="1"/>
        <w:rPr>
          <w:rFonts w:ascii="Georgia" w:eastAsia="Times New Roman" w:hAnsi="Georgia" w:cs="Times New Roman"/>
          <w:b/>
          <w:i/>
          <w:sz w:val="32"/>
          <w:szCs w:val="32"/>
          <w:lang w:eastAsia="cs-CZ"/>
        </w:rPr>
      </w:pPr>
      <w:r w:rsidRPr="00AD576B">
        <w:rPr>
          <w:rFonts w:ascii="Georgia" w:eastAsia="Times New Roman" w:hAnsi="Georgia" w:cs="Times New Roman"/>
          <w:b/>
          <w:i/>
          <w:sz w:val="32"/>
          <w:szCs w:val="32"/>
          <w:highlight w:val="yellow"/>
          <w:lang w:eastAsia="cs-CZ"/>
        </w:rPr>
        <w:t>3. Jaký byl osud lidických obyvatel?</w:t>
      </w:r>
    </w:p>
    <w:p w:rsidR="00AD576B" w:rsidRDefault="00AD576B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</w:p>
    <w:p w:rsidR="007A1347" w:rsidRPr="00AD576B" w:rsidRDefault="007A1347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 w:rsidRPr="00AD576B">
        <w:rPr>
          <w:rFonts w:ascii="Arial" w:eastAsia="Times New Roman" w:hAnsi="Arial" w:cs="Arial"/>
          <w:sz w:val="28"/>
          <w:szCs w:val="28"/>
          <w:lang w:eastAsia="cs-CZ"/>
        </w:rPr>
        <w:t>Dne </w:t>
      </w:r>
      <w:hyperlink r:id="rId50" w:tooltip="16. červen" w:history="1">
        <w:r w:rsidRPr="00AD576B">
          <w:rPr>
            <w:rFonts w:ascii="Arial" w:eastAsia="Times New Roman" w:hAnsi="Arial" w:cs="Arial"/>
            <w:sz w:val="28"/>
            <w:szCs w:val="28"/>
            <w:lang w:eastAsia="cs-CZ"/>
          </w:rPr>
          <w:t>16. června</w:t>
        </w:r>
      </w:hyperlink>
      <w:r w:rsidRPr="00AD576B">
        <w:rPr>
          <w:rFonts w:ascii="Arial" w:eastAsia="Times New Roman" w:hAnsi="Arial" w:cs="Arial"/>
          <w:sz w:val="28"/>
          <w:szCs w:val="28"/>
          <w:lang w:eastAsia="cs-CZ"/>
        </w:rPr>
        <w:t> 1942 bylo na </w:t>
      </w:r>
      <w:hyperlink r:id="rId51" w:tooltip="Kobyliská střelnice" w:history="1">
        <w:r w:rsidRPr="00AD576B">
          <w:rPr>
            <w:rFonts w:ascii="Arial" w:eastAsia="Times New Roman" w:hAnsi="Arial" w:cs="Arial"/>
            <w:sz w:val="28"/>
            <w:szCs w:val="28"/>
            <w:lang w:eastAsia="cs-CZ"/>
          </w:rPr>
          <w:t>střelnici v Praze-Kobylisích</w:t>
        </w:r>
      </w:hyperlink>
      <w:r w:rsidRPr="00AD576B">
        <w:rPr>
          <w:rFonts w:ascii="Arial" w:eastAsia="Times New Roman" w:hAnsi="Arial" w:cs="Arial"/>
          <w:sz w:val="28"/>
          <w:szCs w:val="28"/>
          <w:lang w:eastAsia="cs-CZ"/>
        </w:rPr>
        <w:t> popraveno dalších 26 lidických obyvatel: sedm žen a osm mužů z rodin Horáků a Stříbrných, uvězněných již dříve, dále devět dospělých mužů, kteří byli osudné noci mimo Lidice (sedm v práci, jeden v nemocnici a jeden se několik dní skrýval v lesích) a dva chlapci, u kterých bylo při evidenci dětí dodatečně zjištěno, že již překročili 15 let věku.</w:t>
      </w:r>
    </w:p>
    <w:p w:rsidR="007A1347" w:rsidRPr="00AD576B" w:rsidRDefault="007A1347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 w:rsidRPr="00AD576B">
        <w:rPr>
          <w:rFonts w:ascii="Arial" w:eastAsia="Times New Roman" w:hAnsi="Arial" w:cs="Arial"/>
          <w:sz w:val="28"/>
          <w:szCs w:val="28"/>
          <w:lang w:eastAsia="cs-CZ"/>
        </w:rPr>
        <w:t xml:space="preserve">Na Kladně byly lidické děti po tři dny zkoumány, nakolik jsou z „rasového hlediska“ vhodné k „převýchově“. </w:t>
      </w:r>
    </w:p>
    <w:p w:rsidR="00A5398E" w:rsidRPr="00AD576B" w:rsidRDefault="007A1347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 w:rsidRPr="00AD576B">
        <w:rPr>
          <w:rFonts w:ascii="Arial" w:eastAsia="Times New Roman" w:hAnsi="Arial" w:cs="Arial"/>
          <w:sz w:val="28"/>
          <w:szCs w:val="28"/>
          <w:lang w:eastAsia="cs-CZ"/>
        </w:rPr>
        <w:t>Tři byly vybrány hned na Kladně, dalších sedm dětí mladších jednoho roku bylo předáno německému sirotčinci v Praze-Krči, ostatních 88 bylo převezeno do </w:t>
      </w:r>
      <w:hyperlink r:id="rId52" w:tooltip="Lodž" w:history="1">
        <w:r w:rsidRPr="00AD576B">
          <w:rPr>
            <w:rFonts w:ascii="Arial" w:eastAsia="Times New Roman" w:hAnsi="Arial" w:cs="Arial"/>
            <w:sz w:val="28"/>
            <w:szCs w:val="28"/>
            <w:lang w:eastAsia="cs-CZ"/>
          </w:rPr>
          <w:t>Lodže</w:t>
        </w:r>
      </w:hyperlink>
      <w:r w:rsidRPr="00AD576B">
        <w:rPr>
          <w:rFonts w:ascii="Arial" w:eastAsia="Times New Roman" w:hAnsi="Arial" w:cs="Arial"/>
          <w:sz w:val="28"/>
          <w:szCs w:val="28"/>
          <w:lang w:eastAsia="cs-CZ"/>
        </w:rPr>
        <w:t> (polsky </w:t>
      </w:r>
      <w:r w:rsidRPr="00AD576B">
        <w:rPr>
          <w:rFonts w:ascii="Arial" w:eastAsia="Times New Roman" w:hAnsi="Arial" w:cs="Arial"/>
          <w:i/>
          <w:iCs/>
          <w:sz w:val="28"/>
          <w:szCs w:val="28"/>
          <w:lang w:eastAsia="cs-CZ"/>
        </w:rPr>
        <w:t>Łódź</w:t>
      </w:r>
      <w:r w:rsidRPr="00AD576B">
        <w:rPr>
          <w:rFonts w:ascii="Arial" w:eastAsia="Times New Roman" w:hAnsi="Arial" w:cs="Arial"/>
          <w:sz w:val="28"/>
          <w:szCs w:val="28"/>
          <w:lang w:eastAsia="cs-CZ"/>
        </w:rPr>
        <w:t>, německy </w:t>
      </w:r>
      <w:r w:rsidRPr="00AD576B">
        <w:rPr>
          <w:rFonts w:ascii="Arial" w:eastAsia="Times New Roman" w:hAnsi="Arial" w:cs="Arial"/>
          <w:i/>
          <w:iCs/>
          <w:sz w:val="28"/>
          <w:szCs w:val="28"/>
          <w:lang w:eastAsia="cs-CZ"/>
        </w:rPr>
        <w:t>Lodsch</w:t>
      </w:r>
      <w:r w:rsidRPr="00AD576B">
        <w:rPr>
          <w:rFonts w:ascii="Arial" w:eastAsia="Times New Roman" w:hAnsi="Arial" w:cs="Arial"/>
          <w:sz w:val="28"/>
          <w:szCs w:val="28"/>
          <w:lang w:eastAsia="cs-CZ"/>
        </w:rPr>
        <w:t>, v listopadu </w:t>
      </w:r>
      <w:hyperlink r:id="rId53" w:tooltip="1940" w:history="1">
        <w:r w:rsidRPr="00AD576B">
          <w:rPr>
            <w:rFonts w:ascii="Arial" w:eastAsia="Times New Roman" w:hAnsi="Arial" w:cs="Arial"/>
            <w:sz w:val="28"/>
            <w:szCs w:val="28"/>
            <w:lang w:eastAsia="cs-CZ"/>
          </w:rPr>
          <w:t>1940</w:t>
        </w:r>
      </w:hyperlink>
      <w:r w:rsidRPr="00AD576B">
        <w:rPr>
          <w:rFonts w:ascii="Arial" w:eastAsia="Times New Roman" w:hAnsi="Arial" w:cs="Arial"/>
          <w:sz w:val="28"/>
          <w:szCs w:val="28"/>
          <w:lang w:eastAsia="cs-CZ"/>
        </w:rPr>
        <w:t> Němci město přejmenovali na </w:t>
      </w:r>
      <w:r w:rsidRPr="00AD576B">
        <w:rPr>
          <w:rFonts w:ascii="Arial" w:eastAsia="Times New Roman" w:hAnsi="Arial" w:cs="Arial"/>
          <w:i/>
          <w:iCs/>
          <w:sz w:val="28"/>
          <w:szCs w:val="28"/>
          <w:lang w:eastAsia="cs-CZ"/>
        </w:rPr>
        <w:t>Litzmannstadt</w:t>
      </w:r>
      <w:r w:rsidRPr="00AD576B">
        <w:rPr>
          <w:rFonts w:ascii="Arial" w:eastAsia="Times New Roman" w:hAnsi="Arial" w:cs="Arial"/>
          <w:sz w:val="28"/>
          <w:szCs w:val="28"/>
          <w:lang w:eastAsia="cs-CZ"/>
        </w:rPr>
        <w:t xml:space="preserve">), kde z nich bylo k poněmčení určeno dalších 7. </w:t>
      </w:r>
    </w:p>
    <w:p w:rsidR="00A5398E" w:rsidRPr="00AD576B" w:rsidRDefault="007A1347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 w:rsidRPr="00AD576B">
        <w:rPr>
          <w:rFonts w:ascii="Arial" w:eastAsia="Times New Roman" w:hAnsi="Arial" w:cs="Arial"/>
          <w:sz w:val="28"/>
          <w:szCs w:val="28"/>
          <w:lang w:eastAsia="cs-CZ"/>
        </w:rPr>
        <w:t>Zbývajících 81 dětí bylo 2. července 1942 převezeno do nedalekého </w:t>
      </w:r>
      <w:hyperlink r:id="rId54" w:tooltip="Vyhlazovací tábor Chełmno" w:history="1">
        <w:r w:rsidRPr="00AD576B">
          <w:rPr>
            <w:rFonts w:ascii="Arial" w:eastAsia="Times New Roman" w:hAnsi="Arial" w:cs="Arial"/>
            <w:b/>
            <w:i/>
            <w:sz w:val="28"/>
            <w:szCs w:val="28"/>
            <w:lang w:eastAsia="cs-CZ"/>
          </w:rPr>
          <w:t>vyhlazovacího tábora Chełmno</w:t>
        </w:r>
      </w:hyperlink>
      <w:r w:rsidRPr="00AD576B">
        <w:rPr>
          <w:rFonts w:ascii="Arial" w:eastAsia="Times New Roman" w:hAnsi="Arial" w:cs="Arial"/>
          <w:b/>
          <w:i/>
          <w:sz w:val="28"/>
          <w:szCs w:val="28"/>
          <w:lang w:eastAsia="cs-CZ"/>
        </w:rPr>
        <w:t> (německy </w:t>
      </w:r>
      <w:r w:rsidRPr="00AD576B">
        <w:rPr>
          <w:rFonts w:ascii="Arial" w:eastAsia="Times New Roman" w:hAnsi="Arial" w:cs="Arial"/>
          <w:b/>
          <w:i/>
          <w:iCs/>
          <w:sz w:val="28"/>
          <w:szCs w:val="28"/>
          <w:lang w:eastAsia="cs-CZ"/>
        </w:rPr>
        <w:t>Kulmhof</w:t>
      </w:r>
      <w:r w:rsidR="00A5398E" w:rsidRPr="00AD576B">
        <w:rPr>
          <w:rFonts w:ascii="Arial" w:eastAsia="Times New Roman" w:hAnsi="Arial" w:cs="Arial"/>
          <w:b/>
          <w:i/>
          <w:sz w:val="28"/>
          <w:szCs w:val="28"/>
          <w:lang w:eastAsia="cs-CZ"/>
        </w:rPr>
        <w:t>)</w:t>
      </w:r>
      <w:r w:rsidR="00A5398E" w:rsidRPr="00AD576B">
        <w:rPr>
          <w:rFonts w:ascii="Arial" w:eastAsia="Times New Roman" w:hAnsi="Arial" w:cs="Arial"/>
          <w:sz w:val="28"/>
          <w:szCs w:val="28"/>
          <w:lang w:eastAsia="cs-CZ"/>
        </w:rPr>
        <w:t xml:space="preserve"> a tam </w:t>
      </w:r>
      <w:r w:rsidRPr="00AD576B">
        <w:rPr>
          <w:rFonts w:ascii="Arial" w:eastAsia="Times New Roman" w:hAnsi="Arial" w:cs="Arial"/>
          <w:sz w:val="28"/>
          <w:szCs w:val="28"/>
          <w:lang w:eastAsia="cs-CZ"/>
        </w:rPr>
        <w:t xml:space="preserve"> ještě téhož dne, usmrceno výfukovými plyny ve speciálním </w:t>
      </w:r>
      <w:hyperlink r:id="rId55" w:tooltip="Plynový vůz" w:history="1">
        <w:r w:rsidRPr="00AD576B">
          <w:rPr>
            <w:rFonts w:ascii="Arial" w:eastAsia="Times New Roman" w:hAnsi="Arial" w:cs="Arial"/>
            <w:sz w:val="28"/>
            <w:szCs w:val="28"/>
            <w:lang w:eastAsia="cs-CZ"/>
          </w:rPr>
          <w:t>vyhlazovacím automobilu</w:t>
        </w:r>
      </w:hyperlink>
      <w:r w:rsidRPr="00AD576B">
        <w:rPr>
          <w:rFonts w:ascii="Arial" w:eastAsia="Times New Roman" w:hAnsi="Arial" w:cs="Arial"/>
          <w:sz w:val="28"/>
          <w:szCs w:val="28"/>
          <w:lang w:eastAsia="cs-CZ"/>
        </w:rPr>
        <w:t xml:space="preserve">. Dodatečně bylo na smrt do Chełmna posláno ještě jedno ze tří dětí vybraných k poněmčení hned na začátku. </w:t>
      </w:r>
    </w:p>
    <w:p w:rsidR="007A1347" w:rsidRPr="00AD576B" w:rsidRDefault="007A1347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 w:rsidRPr="00AD576B">
        <w:rPr>
          <w:rFonts w:ascii="Arial" w:eastAsia="Times New Roman" w:hAnsi="Arial" w:cs="Arial"/>
          <w:sz w:val="28"/>
          <w:szCs w:val="28"/>
          <w:lang w:eastAsia="cs-CZ"/>
        </w:rPr>
        <w:t>Po válce se přeživší děti s vynaložením velkého úsilí podařilo v německých rodinách a ústavech vypátrat a navrátit jejich příbuzným, bylo jich však pouze 17.</w:t>
      </w:r>
    </w:p>
    <w:p w:rsidR="00A5398E" w:rsidRPr="00AD576B" w:rsidRDefault="007A1347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 w:rsidRPr="00AD576B">
        <w:rPr>
          <w:rFonts w:ascii="Arial" w:eastAsia="Times New Roman" w:hAnsi="Arial" w:cs="Arial"/>
          <w:sz w:val="28"/>
          <w:szCs w:val="28"/>
          <w:lang w:eastAsia="cs-CZ"/>
        </w:rPr>
        <w:lastRenderedPageBreak/>
        <w:t>Sto osmdesát čtyři lidických žen, které byly 12. června 1942 odtrženy od svých dětí, bylo (vyjma několika těhotných, ponechaných dočasně v Praze) převezeno do </w:t>
      </w:r>
      <w:hyperlink r:id="rId56" w:tooltip="Koncentrační tábor Ravensbrück" w:history="1">
        <w:r w:rsidRPr="00AD576B">
          <w:rPr>
            <w:rFonts w:ascii="Arial" w:eastAsia="Times New Roman" w:hAnsi="Arial" w:cs="Arial"/>
            <w:sz w:val="28"/>
            <w:szCs w:val="28"/>
            <w:lang w:eastAsia="cs-CZ"/>
          </w:rPr>
          <w:t>koncentračního tábora Ravensbrück</w:t>
        </w:r>
      </w:hyperlink>
      <w:r w:rsidRPr="00AD576B">
        <w:rPr>
          <w:rFonts w:ascii="Arial" w:eastAsia="Times New Roman" w:hAnsi="Arial" w:cs="Arial"/>
          <w:sz w:val="28"/>
          <w:szCs w:val="28"/>
          <w:lang w:eastAsia="cs-CZ"/>
        </w:rPr>
        <w:t xml:space="preserve">. Dvanáct dalších bylo do Ravensbrücku posláno dodatečně v následujících měsících. </w:t>
      </w:r>
    </w:p>
    <w:p w:rsidR="007A1347" w:rsidRPr="00AD576B" w:rsidRDefault="007A1347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 w:rsidRPr="00AD576B">
        <w:rPr>
          <w:rFonts w:ascii="Arial" w:eastAsia="Times New Roman" w:hAnsi="Arial" w:cs="Arial"/>
          <w:sz w:val="28"/>
          <w:szCs w:val="28"/>
          <w:lang w:eastAsia="cs-CZ"/>
        </w:rPr>
        <w:t>Třiapadesát lidických žen v koncentračních táborech a na </w:t>
      </w:r>
      <w:hyperlink r:id="rId57" w:tooltip="Pochod smrti" w:history="1">
        <w:r w:rsidRPr="00AD576B">
          <w:rPr>
            <w:rFonts w:ascii="Arial" w:eastAsia="Times New Roman" w:hAnsi="Arial" w:cs="Arial"/>
            <w:sz w:val="28"/>
            <w:szCs w:val="28"/>
            <w:lang w:eastAsia="cs-CZ"/>
          </w:rPr>
          <w:t>pochodech smrti</w:t>
        </w:r>
      </w:hyperlink>
      <w:r w:rsidRPr="00AD576B">
        <w:rPr>
          <w:rFonts w:ascii="Arial" w:eastAsia="Times New Roman" w:hAnsi="Arial" w:cs="Arial"/>
          <w:sz w:val="28"/>
          <w:szCs w:val="28"/>
          <w:lang w:eastAsia="cs-CZ"/>
        </w:rPr>
        <w:t> zahynulo.</w:t>
      </w:r>
    </w:p>
    <w:p w:rsidR="007A1347" w:rsidRPr="00AD576B" w:rsidRDefault="007A1347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AD576B">
        <w:rPr>
          <w:rFonts w:ascii="Arial" w:eastAsia="Times New Roman" w:hAnsi="Arial" w:cs="Arial"/>
          <w:b/>
          <w:sz w:val="28"/>
          <w:szCs w:val="28"/>
          <w:lang w:eastAsia="cs-CZ"/>
        </w:rPr>
        <w:t>Celkem přišlo o život 340 lidických obyvatel (192 mužů, 60 žen a 88 dětí).</w:t>
      </w:r>
    </w:p>
    <w:p w:rsidR="007A1347" w:rsidRPr="00AD576B" w:rsidRDefault="00AD576B" w:rsidP="00AD576B">
      <w:pPr>
        <w:pStyle w:val="a4"/>
        <w:numPr>
          <w:ilvl w:val="0"/>
          <w:numId w:val="6"/>
        </w:numPr>
        <w:pBdr>
          <w:bottom w:val="single" w:sz="6" w:space="0" w:color="A2A9B1"/>
        </w:pBdr>
        <w:shd w:val="clear" w:color="auto" w:fill="FFFFFF"/>
        <w:spacing w:before="240" w:after="60" w:line="240" w:lineRule="auto"/>
        <w:jc w:val="center"/>
        <w:outlineLvl w:val="1"/>
        <w:rPr>
          <w:rFonts w:ascii="Century Schoolbook" w:eastAsia="Times New Roman" w:hAnsi="Century Schoolbook" w:cs="Times New Roman"/>
          <w:b/>
          <w:i/>
          <w:sz w:val="32"/>
          <w:szCs w:val="32"/>
          <w:highlight w:val="yellow"/>
          <w:lang w:eastAsia="cs-CZ"/>
        </w:rPr>
      </w:pPr>
      <w:r w:rsidRPr="00AD576B">
        <w:rPr>
          <w:rFonts w:ascii="Century Schoolbook" w:eastAsia="Times New Roman" w:hAnsi="Century Schoolbook" w:cs="Times New Roman"/>
          <w:b/>
          <w:i/>
          <w:sz w:val="32"/>
          <w:szCs w:val="32"/>
          <w:highlight w:val="yellow"/>
          <w:lang w:eastAsia="cs-CZ"/>
        </w:rPr>
        <w:t>Jak se na to díval svět – odezva ve světě</w:t>
      </w:r>
    </w:p>
    <w:p w:rsidR="00AD576B" w:rsidRDefault="00AD576B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2060"/>
          <w:sz w:val="32"/>
          <w:szCs w:val="32"/>
          <w:lang w:eastAsia="cs-CZ"/>
        </w:rPr>
      </w:pPr>
      <w:r>
        <w:rPr>
          <w:rFonts w:ascii="Arial" w:eastAsia="Times New Roman" w:hAnsi="Arial" w:cs="Arial"/>
          <w:color w:val="002060"/>
          <w:sz w:val="32"/>
          <w:szCs w:val="32"/>
          <w:lang w:eastAsia="cs-CZ"/>
        </w:rPr>
        <w:t>¨</w:t>
      </w:r>
    </w:p>
    <w:p w:rsidR="00AD576B" w:rsidRDefault="007A1347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2060"/>
          <w:sz w:val="32"/>
          <w:szCs w:val="32"/>
          <w:lang w:eastAsia="cs-CZ"/>
        </w:rPr>
      </w:pPr>
      <w:r w:rsidRPr="00A5398E">
        <w:rPr>
          <w:rFonts w:ascii="Arial" w:eastAsia="Times New Roman" w:hAnsi="Arial" w:cs="Arial"/>
          <w:color w:val="002060"/>
          <w:sz w:val="32"/>
          <w:szCs w:val="32"/>
          <w:lang w:eastAsia="cs-CZ"/>
        </w:rPr>
        <w:t xml:space="preserve">Zločinné vyhlazení Lidic svou plánovitostí a chladnokrevností pobouřilo celý svět. </w:t>
      </w:r>
    </w:p>
    <w:p w:rsidR="00A5398E" w:rsidRPr="00AD576B" w:rsidRDefault="007A1347" w:rsidP="00AD576B">
      <w:pPr>
        <w:pStyle w:val="a4"/>
        <w:numPr>
          <w:ilvl w:val="0"/>
          <w:numId w:val="5"/>
        </w:num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b/>
          <w:i/>
          <w:color w:val="002060"/>
          <w:sz w:val="32"/>
          <w:szCs w:val="32"/>
          <w:vertAlign w:val="superscript"/>
          <w:lang w:eastAsia="cs-CZ"/>
        </w:rPr>
      </w:pPr>
      <w:r w:rsidRPr="00AD576B">
        <w:rPr>
          <w:rFonts w:ascii="Arial" w:eastAsia="Times New Roman" w:hAnsi="Arial" w:cs="Arial"/>
          <w:b/>
          <w:i/>
          <w:color w:val="002060"/>
          <w:sz w:val="32"/>
          <w:szCs w:val="32"/>
          <w:lang w:eastAsia="cs-CZ"/>
        </w:rPr>
        <w:t>Města a obce v </w:t>
      </w:r>
      <w:hyperlink r:id="rId58" w:tooltip="Mexiko" w:history="1">
        <w:r w:rsidRPr="00AD576B">
          <w:rPr>
            <w:rFonts w:ascii="Arial" w:eastAsia="Times New Roman" w:hAnsi="Arial" w:cs="Arial"/>
            <w:b/>
            <w:i/>
            <w:color w:val="002060"/>
            <w:sz w:val="32"/>
            <w:szCs w:val="32"/>
            <w:lang w:eastAsia="cs-CZ"/>
          </w:rPr>
          <w:t>Mexiku</w:t>
        </w:r>
      </w:hyperlink>
      <w:r w:rsidRPr="00AD576B">
        <w:rPr>
          <w:rFonts w:ascii="Arial" w:eastAsia="Times New Roman" w:hAnsi="Arial" w:cs="Arial"/>
          <w:b/>
          <w:i/>
          <w:color w:val="002060"/>
          <w:sz w:val="32"/>
          <w:szCs w:val="32"/>
          <w:lang w:eastAsia="cs-CZ"/>
        </w:rPr>
        <w:t>, </w:t>
      </w:r>
      <w:hyperlink r:id="rId59" w:tooltip="Brazílie" w:history="1">
        <w:r w:rsidRPr="00AD576B">
          <w:rPr>
            <w:rFonts w:ascii="Arial" w:eastAsia="Times New Roman" w:hAnsi="Arial" w:cs="Arial"/>
            <w:b/>
            <w:i/>
            <w:color w:val="002060"/>
            <w:sz w:val="32"/>
            <w:szCs w:val="32"/>
            <w:lang w:eastAsia="cs-CZ"/>
          </w:rPr>
          <w:t>Brazílii</w:t>
        </w:r>
      </w:hyperlink>
      <w:r w:rsidRPr="00AD576B">
        <w:rPr>
          <w:rFonts w:ascii="Arial" w:eastAsia="Times New Roman" w:hAnsi="Arial" w:cs="Arial"/>
          <w:b/>
          <w:i/>
          <w:color w:val="002060"/>
          <w:sz w:val="32"/>
          <w:szCs w:val="32"/>
          <w:lang w:eastAsia="cs-CZ"/>
        </w:rPr>
        <w:t>, </w:t>
      </w:r>
      <w:hyperlink r:id="rId60" w:tooltip="Spojené státy americké" w:history="1">
        <w:r w:rsidRPr="00AD576B">
          <w:rPr>
            <w:rFonts w:ascii="Arial" w:eastAsia="Times New Roman" w:hAnsi="Arial" w:cs="Arial"/>
            <w:b/>
            <w:i/>
            <w:color w:val="002060"/>
            <w:sz w:val="32"/>
            <w:szCs w:val="32"/>
            <w:lang w:eastAsia="cs-CZ"/>
          </w:rPr>
          <w:t>USA</w:t>
        </w:r>
      </w:hyperlink>
      <w:r w:rsidRPr="00AD576B">
        <w:rPr>
          <w:rFonts w:ascii="Arial" w:eastAsia="Times New Roman" w:hAnsi="Arial" w:cs="Arial"/>
          <w:b/>
          <w:i/>
          <w:color w:val="002060"/>
          <w:sz w:val="32"/>
          <w:szCs w:val="32"/>
          <w:lang w:eastAsia="cs-CZ"/>
        </w:rPr>
        <w:t> se na protest proti nacistickému zločinu přejmenovávaly na Lidice;</w:t>
      </w:r>
    </w:p>
    <w:p w:rsidR="00AD576B" w:rsidRPr="00AD576B" w:rsidRDefault="00AD576B" w:rsidP="00AD576B">
      <w:pPr>
        <w:pStyle w:val="a4"/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b/>
          <w:i/>
          <w:color w:val="002060"/>
          <w:sz w:val="32"/>
          <w:szCs w:val="32"/>
          <w:vertAlign w:val="superscript"/>
          <w:lang w:eastAsia="cs-CZ"/>
        </w:rPr>
      </w:pPr>
    </w:p>
    <w:p w:rsidR="00A5398E" w:rsidRPr="00AD576B" w:rsidRDefault="007A1347" w:rsidP="00AD576B">
      <w:pPr>
        <w:pStyle w:val="a4"/>
        <w:numPr>
          <w:ilvl w:val="0"/>
          <w:numId w:val="5"/>
        </w:num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2060"/>
          <w:sz w:val="32"/>
          <w:szCs w:val="32"/>
          <w:lang w:eastAsia="cs-CZ"/>
        </w:rPr>
      </w:pPr>
      <w:r w:rsidRPr="00AD576B">
        <w:rPr>
          <w:rFonts w:ascii="Arial" w:eastAsia="Times New Roman" w:hAnsi="Arial" w:cs="Arial"/>
          <w:color w:val="002060"/>
          <w:sz w:val="32"/>
          <w:szCs w:val="32"/>
          <w:lang w:eastAsia="cs-CZ"/>
        </w:rPr>
        <w:t xml:space="preserve">jménem Lidice byly křtěny právě narozené děti. </w:t>
      </w:r>
    </w:p>
    <w:p w:rsidR="00AD576B" w:rsidRPr="00AD576B" w:rsidRDefault="00AD576B" w:rsidP="00AD576B">
      <w:pPr>
        <w:pStyle w:val="a4"/>
        <w:rPr>
          <w:rFonts w:ascii="Arial" w:eastAsia="Times New Roman" w:hAnsi="Arial" w:cs="Arial"/>
          <w:color w:val="002060"/>
          <w:sz w:val="32"/>
          <w:szCs w:val="32"/>
          <w:lang w:eastAsia="cs-CZ"/>
        </w:rPr>
      </w:pPr>
    </w:p>
    <w:p w:rsidR="00AD576B" w:rsidRDefault="007A1347" w:rsidP="00AD576B">
      <w:pPr>
        <w:pStyle w:val="a4"/>
        <w:numPr>
          <w:ilvl w:val="0"/>
          <w:numId w:val="5"/>
        </w:num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2060"/>
          <w:sz w:val="32"/>
          <w:szCs w:val="32"/>
          <w:lang w:eastAsia="cs-CZ"/>
        </w:rPr>
      </w:pPr>
      <w:r w:rsidRPr="00AD576B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Britští horníci založili hnutí </w:t>
      </w:r>
      <w:r w:rsidRPr="00AD576B">
        <w:rPr>
          <w:rFonts w:ascii="Arial" w:eastAsia="Times New Roman" w:hAnsi="Arial" w:cs="Arial"/>
          <w:b/>
          <w:i/>
          <w:iCs/>
          <w:color w:val="002060"/>
          <w:sz w:val="32"/>
          <w:szCs w:val="32"/>
          <w:u w:val="double"/>
          <w:lang w:eastAsia="cs-CZ"/>
        </w:rPr>
        <w:t>Lidice shall live</w:t>
      </w:r>
      <w:r w:rsidRPr="00AD576B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 </w:t>
      </w:r>
      <w:r w:rsidRPr="00AD576B">
        <w:rPr>
          <w:rFonts w:ascii="Arial" w:eastAsia="Times New Roman" w:hAnsi="Arial" w:cs="Arial"/>
          <w:i/>
          <w:color w:val="002060"/>
          <w:sz w:val="32"/>
          <w:szCs w:val="32"/>
          <w:lang w:eastAsia="cs-CZ"/>
        </w:rPr>
        <w:t>(Lidice budou žít)</w:t>
      </w:r>
      <w:r w:rsidRPr="00AD576B">
        <w:rPr>
          <w:rFonts w:ascii="Arial" w:eastAsia="Times New Roman" w:hAnsi="Arial" w:cs="Arial"/>
          <w:color w:val="002060"/>
          <w:sz w:val="32"/>
          <w:szCs w:val="32"/>
          <w:lang w:eastAsia="cs-CZ"/>
        </w:rPr>
        <w:t xml:space="preserve"> a zorganizovali sbírku na obnovu obce. </w:t>
      </w:r>
    </w:p>
    <w:p w:rsidR="00AD576B" w:rsidRPr="00AD576B" w:rsidRDefault="00AD576B" w:rsidP="00AD576B">
      <w:pPr>
        <w:pStyle w:val="a4"/>
        <w:rPr>
          <w:rFonts w:ascii="Arial" w:eastAsia="Times New Roman" w:hAnsi="Arial" w:cs="Arial"/>
          <w:color w:val="002060"/>
          <w:sz w:val="32"/>
          <w:szCs w:val="32"/>
          <w:lang w:eastAsia="cs-CZ"/>
        </w:rPr>
      </w:pPr>
    </w:p>
    <w:p w:rsidR="007A1347" w:rsidRPr="00AD576B" w:rsidRDefault="007A1347" w:rsidP="00AD576B">
      <w:pPr>
        <w:pStyle w:val="a4"/>
        <w:numPr>
          <w:ilvl w:val="0"/>
          <w:numId w:val="5"/>
        </w:numPr>
        <w:shd w:val="clear" w:color="auto" w:fill="FFFFFF"/>
        <w:spacing w:before="120" w:after="120" w:line="240" w:lineRule="auto"/>
        <w:jc w:val="both"/>
        <w:rPr>
          <w:rFonts w:ascii="Century Schoolbook" w:eastAsia="Times New Roman" w:hAnsi="Century Schoolbook" w:cs="Arial"/>
          <w:b/>
          <w:i/>
          <w:color w:val="002060"/>
          <w:sz w:val="32"/>
          <w:szCs w:val="32"/>
          <w:lang w:eastAsia="cs-CZ"/>
        </w:rPr>
      </w:pPr>
      <w:r w:rsidRPr="00AD576B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Pod jménem Lidice bojovaly československé tanky na východní i na západní frontě či letadlo. </w:t>
      </w:r>
      <w:r w:rsidRPr="00AD576B">
        <w:rPr>
          <w:rFonts w:ascii="Century Schoolbook" w:eastAsia="Times New Roman" w:hAnsi="Century Schoolbook" w:cs="Arial"/>
          <w:b/>
          <w:i/>
          <w:color w:val="002060"/>
          <w:sz w:val="32"/>
          <w:szCs w:val="32"/>
          <w:lang w:eastAsia="cs-CZ"/>
        </w:rPr>
        <w:t>Lidice se tak spolu s francouzskou obcí </w:t>
      </w:r>
      <w:hyperlink r:id="rId61" w:tooltip="Oradour-sur-Glane" w:history="1">
        <w:r w:rsidRPr="00AD576B">
          <w:rPr>
            <w:rFonts w:ascii="Century Schoolbook" w:eastAsia="Times New Roman" w:hAnsi="Century Schoolbook" w:cs="Arial"/>
            <w:b/>
            <w:i/>
            <w:color w:val="002060"/>
            <w:sz w:val="32"/>
            <w:szCs w:val="32"/>
            <w:lang w:eastAsia="cs-CZ"/>
          </w:rPr>
          <w:t>Oradour-sur-Glane</w:t>
        </w:r>
      </w:hyperlink>
      <w:r w:rsidRPr="00AD576B">
        <w:rPr>
          <w:rFonts w:ascii="Century Schoolbook" w:eastAsia="Times New Roman" w:hAnsi="Century Schoolbook" w:cs="Arial"/>
          <w:b/>
          <w:i/>
          <w:color w:val="002060"/>
          <w:sz w:val="32"/>
          <w:szCs w:val="32"/>
          <w:lang w:eastAsia="cs-CZ"/>
        </w:rPr>
        <w:t> (vyvražděnou v roce 1944) v očích světové veřejnosti staly jedním ze symbolů boje proti německému nacismu.</w:t>
      </w:r>
    </w:p>
    <w:p w:rsidR="007A1347" w:rsidRPr="00AD576B" w:rsidRDefault="007A1347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</w:pPr>
      <w:r w:rsidRPr="00AD576B"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 xml:space="preserve">Příběh Lidic byl záhy několikrát zfilmován – snad </w:t>
      </w:r>
      <w:r w:rsidRPr="00AD576B">
        <w:rPr>
          <w:rFonts w:ascii="Arial" w:eastAsia="Times New Roman" w:hAnsi="Arial" w:cs="Arial"/>
          <w:b/>
          <w:color w:val="000000" w:themeColor="text1"/>
          <w:sz w:val="32"/>
          <w:szCs w:val="32"/>
          <w:lang w:eastAsia="cs-CZ"/>
        </w:rPr>
        <w:t>nejpůsobivější byl film </w:t>
      </w:r>
      <w:hyperlink r:id="rId62" w:tooltip="The Silent Village" w:history="1">
        <w:r w:rsidRPr="00AD576B">
          <w:rPr>
            <w:rFonts w:ascii="Arial" w:eastAsia="Times New Roman" w:hAnsi="Arial" w:cs="Arial"/>
            <w:b/>
            <w:color w:val="000000" w:themeColor="text1"/>
            <w:sz w:val="32"/>
            <w:szCs w:val="32"/>
            <w:lang w:eastAsia="cs-CZ"/>
          </w:rPr>
          <w:t>The Silent Village</w:t>
        </w:r>
      </w:hyperlink>
      <w:r w:rsidRPr="00AD576B">
        <w:rPr>
          <w:rFonts w:ascii="Arial" w:eastAsia="Times New Roman" w:hAnsi="Arial" w:cs="Arial"/>
          <w:b/>
          <w:color w:val="000000" w:themeColor="text1"/>
          <w:sz w:val="32"/>
          <w:szCs w:val="32"/>
          <w:lang w:eastAsia="cs-CZ"/>
        </w:rPr>
        <w:t xml:space="preserve"> (Tichá ves), </w:t>
      </w:r>
      <w:r w:rsidRPr="00AD576B"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>natočený s čistě amatérskými herci v reálném prostředí </w:t>
      </w:r>
      <w:hyperlink r:id="rId63" w:tooltip="Wales" w:history="1">
        <w:r w:rsidRPr="00AD576B">
          <w:rPr>
            <w:rFonts w:ascii="Arial" w:eastAsia="Times New Roman" w:hAnsi="Arial" w:cs="Arial"/>
            <w:color w:val="000000" w:themeColor="text1"/>
            <w:sz w:val="32"/>
            <w:szCs w:val="32"/>
            <w:lang w:eastAsia="cs-CZ"/>
          </w:rPr>
          <w:t>velšské</w:t>
        </w:r>
      </w:hyperlink>
      <w:r w:rsidRPr="00AD576B"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> hornické vsi </w:t>
      </w:r>
      <w:hyperlink r:id="rId64" w:tooltip="Cwmgiedd" w:history="1">
        <w:r w:rsidRPr="00AD576B">
          <w:rPr>
            <w:rFonts w:ascii="Arial" w:eastAsia="Times New Roman" w:hAnsi="Arial" w:cs="Arial"/>
            <w:color w:val="000000" w:themeColor="text1"/>
            <w:sz w:val="32"/>
            <w:szCs w:val="32"/>
            <w:lang w:eastAsia="cs-CZ"/>
          </w:rPr>
          <w:t>Cwmgiedd</w:t>
        </w:r>
      </w:hyperlink>
      <w:r w:rsidRPr="00AD576B"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>.</w:t>
      </w:r>
    </w:p>
    <w:p w:rsidR="00AD576B" w:rsidRDefault="007A1347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</w:pPr>
      <w:r w:rsidRPr="00AD576B"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 xml:space="preserve">Události v okupovaném Československu nezůstaly bez politické odezvy. </w:t>
      </w:r>
    </w:p>
    <w:p w:rsidR="007A1347" w:rsidRPr="00AD576B" w:rsidRDefault="007A1347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FF0000"/>
          <w:sz w:val="32"/>
          <w:szCs w:val="32"/>
          <w:lang w:eastAsia="cs-CZ"/>
        </w:rPr>
      </w:pPr>
      <w:r w:rsidRPr="00AD576B">
        <w:rPr>
          <w:rFonts w:ascii="Arial" w:eastAsia="Times New Roman" w:hAnsi="Arial" w:cs="Arial"/>
          <w:color w:val="FF0000"/>
          <w:sz w:val="32"/>
          <w:szCs w:val="32"/>
          <w:lang w:eastAsia="cs-CZ"/>
        </w:rPr>
        <w:lastRenderedPageBreak/>
        <w:t>Nedlouho po atentátu na Heydricha a následném vyvraždění Lidic a </w:t>
      </w:r>
      <w:hyperlink r:id="rId65" w:tooltip="Ležáky" w:history="1">
        <w:r w:rsidRPr="00AD576B">
          <w:rPr>
            <w:rFonts w:ascii="Arial" w:eastAsia="Times New Roman" w:hAnsi="Arial" w:cs="Arial"/>
            <w:color w:val="FF0000"/>
            <w:sz w:val="32"/>
            <w:szCs w:val="32"/>
            <w:lang w:eastAsia="cs-CZ"/>
          </w:rPr>
          <w:t>Ležáků</w:t>
        </w:r>
      </w:hyperlink>
      <w:r w:rsidRPr="00AD576B">
        <w:rPr>
          <w:rFonts w:ascii="Arial" w:eastAsia="Times New Roman" w:hAnsi="Arial" w:cs="Arial"/>
          <w:color w:val="FF0000"/>
          <w:sz w:val="32"/>
          <w:szCs w:val="32"/>
          <w:lang w:eastAsia="cs-CZ"/>
        </w:rPr>
        <w:t> vlády Velké Británie (5. srpna) a Francie (29. září) uznaly </w:t>
      </w:r>
      <w:hyperlink r:id="rId66" w:tooltip="Mnichovská dohoda" w:history="1">
        <w:r w:rsidRPr="00AD576B">
          <w:rPr>
            <w:rFonts w:ascii="Arial" w:eastAsia="Times New Roman" w:hAnsi="Arial" w:cs="Arial"/>
            <w:color w:val="FF0000"/>
            <w:sz w:val="32"/>
            <w:szCs w:val="32"/>
            <w:lang w:eastAsia="cs-CZ"/>
          </w:rPr>
          <w:t>mnichovskou dohodu</w:t>
        </w:r>
      </w:hyperlink>
      <w:r w:rsidRPr="00AD576B">
        <w:rPr>
          <w:rFonts w:ascii="Arial" w:eastAsia="Times New Roman" w:hAnsi="Arial" w:cs="Arial"/>
          <w:color w:val="FF0000"/>
          <w:sz w:val="32"/>
          <w:szCs w:val="32"/>
          <w:lang w:eastAsia="cs-CZ"/>
        </w:rPr>
        <w:t> za neplatnou od samého počátku.</w:t>
      </w:r>
    </w:p>
    <w:p w:rsidR="007A1347" w:rsidRPr="00A5398E" w:rsidRDefault="007A1347" w:rsidP="00A5398E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jc w:val="both"/>
        <w:outlineLvl w:val="1"/>
        <w:rPr>
          <w:rFonts w:ascii="Georgia" w:eastAsia="Times New Roman" w:hAnsi="Georgia" w:cs="Times New Roman"/>
          <w:color w:val="002060"/>
          <w:sz w:val="32"/>
          <w:szCs w:val="32"/>
          <w:lang w:eastAsia="cs-CZ"/>
        </w:rPr>
      </w:pPr>
      <w:r w:rsidRPr="00A5398E">
        <w:rPr>
          <w:rFonts w:ascii="Georgia" w:eastAsia="Times New Roman" w:hAnsi="Georgia" w:cs="Times New Roman"/>
          <w:color w:val="002060"/>
          <w:sz w:val="32"/>
          <w:szCs w:val="32"/>
          <w:lang w:eastAsia="cs-CZ"/>
        </w:rPr>
        <w:t>Obnovení Lidic</w:t>
      </w:r>
    </w:p>
    <w:p w:rsidR="00214674" w:rsidRPr="00214674" w:rsidRDefault="00214674" w:rsidP="00A5398E">
      <w:pPr>
        <w:shd w:val="clear" w:color="auto" w:fill="F8F9FA"/>
        <w:spacing w:line="336" w:lineRule="atLeast"/>
        <w:jc w:val="both"/>
        <w:rPr>
          <w:rFonts w:ascii="Arial" w:eastAsia="Times New Roman" w:hAnsi="Arial" w:cs="Arial"/>
          <w:b/>
          <w:i/>
          <w:color w:val="002060"/>
          <w:sz w:val="24"/>
          <w:szCs w:val="24"/>
          <w:lang w:eastAsia="cs-CZ"/>
        </w:rPr>
      </w:pPr>
      <w:r>
        <w:rPr>
          <w:noProof/>
          <w:lang w:val="uk-UA" w:eastAsia="uk-UA"/>
        </w:rPr>
        <w:drawing>
          <wp:inline distT="0" distB="0" distL="0" distR="0" wp14:anchorId="79512A08" wp14:editId="1B265564">
            <wp:extent cx="3860680" cy="2839085"/>
            <wp:effectExtent l="0" t="0" r="6985" b="0"/>
            <wp:docPr id="14" name="obrázek 7" descr="Památník dětským obětem války, Památník Lidice (vyhlazení 10.6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mátník dětským obětem války, Památník Lidice (vyhlazení 10.6 ...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96" cy="284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2060"/>
          <w:sz w:val="32"/>
          <w:szCs w:val="32"/>
          <w:lang w:eastAsia="cs-CZ"/>
        </w:rPr>
        <w:t xml:space="preserve"> </w:t>
      </w:r>
      <w:r w:rsidRPr="00214674">
        <w:rPr>
          <w:rFonts w:ascii="Arial" w:eastAsia="Times New Roman" w:hAnsi="Arial" w:cs="Arial"/>
          <w:b/>
          <w:i/>
          <w:color w:val="002060"/>
          <w:sz w:val="24"/>
          <w:szCs w:val="24"/>
          <w:lang w:eastAsia="cs-CZ"/>
        </w:rPr>
        <w:t>památník lidickým dětem</w:t>
      </w:r>
    </w:p>
    <w:p w:rsidR="00A5398E" w:rsidRPr="00AD576B" w:rsidRDefault="007A1347" w:rsidP="00A5398E">
      <w:pPr>
        <w:shd w:val="clear" w:color="auto" w:fill="FFFFFF"/>
        <w:spacing w:before="120" w:after="120" w:line="240" w:lineRule="auto"/>
        <w:jc w:val="both"/>
        <w:rPr>
          <w:rFonts w:ascii="Century Schoolbook" w:eastAsia="Times New Roman" w:hAnsi="Century Schoolbook" w:cs="Arial"/>
          <w:sz w:val="32"/>
          <w:szCs w:val="32"/>
          <w:lang w:eastAsia="cs-CZ"/>
        </w:rPr>
      </w:pPr>
      <w:r w:rsidRPr="00AD576B">
        <w:rPr>
          <w:rFonts w:ascii="Century Schoolbook" w:eastAsia="Times New Roman" w:hAnsi="Century Schoolbook" w:cs="Arial"/>
          <w:sz w:val="32"/>
          <w:szCs w:val="32"/>
          <w:lang w:eastAsia="cs-CZ"/>
        </w:rPr>
        <w:t xml:space="preserve">Ihned po osvobození bylo místo lidické tragédie provizorně pietně upraveno a </w:t>
      </w:r>
      <w:r w:rsidRPr="00AD576B">
        <w:rPr>
          <w:rFonts w:ascii="Century Schoolbook" w:eastAsia="Times New Roman" w:hAnsi="Century Schoolbook" w:cs="Arial"/>
          <w:b/>
          <w:sz w:val="32"/>
          <w:szCs w:val="32"/>
          <w:lang w:eastAsia="cs-CZ"/>
        </w:rPr>
        <w:t xml:space="preserve">10. června 1945, </w:t>
      </w:r>
      <w:r w:rsidRPr="00AD576B">
        <w:rPr>
          <w:rFonts w:ascii="Century Schoolbook" w:eastAsia="Times New Roman" w:hAnsi="Century Schoolbook" w:cs="Arial"/>
          <w:b/>
          <w:sz w:val="32"/>
          <w:szCs w:val="32"/>
          <w:u w:val="double"/>
          <w:lang w:eastAsia="cs-CZ"/>
        </w:rPr>
        <w:t>v den třetího výročí</w:t>
      </w:r>
      <w:r w:rsidRPr="00AD576B">
        <w:rPr>
          <w:rFonts w:ascii="Century Schoolbook" w:eastAsia="Times New Roman" w:hAnsi="Century Schoolbook" w:cs="Arial"/>
          <w:b/>
          <w:sz w:val="32"/>
          <w:szCs w:val="32"/>
          <w:lang w:eastAsia="cs-CZ"/>
        </w:rPr>
        <w:t>, přislíbila československá vláda Lidice obnovit a vybudovat.</w:t>
      </w:r>
      <w:r w:rsidRPr="00AD576B">
        <w:rPr>
          <w:rFonts w:ascii="Century Schoolbook" w:eastAsia="Times New Roman" w:hAnsi="Century Schoolbook" w:cs="Arial"/>
          <w:sz w:val="32"/>
          <w:szCs w:val="32"/>
          <w:lang w:eastAsia="cs-CZ"/>
        </w:rPr>
        <w:t xml:space="preserve"> </w:t>
      </w:r>
    </w:p>
    <w:p w:rsidR="00AD576B" w:rsidRDefault="007A1347" w:rsidP="00A5398E">
      <w:pPr>
        <w:shd w:val="clear" w:color="auto" w:fill="FFFFFF"/>
        <w:spacing w:before="120" w:after="120" w:line="240" w:lineRule="auto"/>
        <w:jc w:val="both"/>
        <w:rPr>
          <w:rFonts w:ascii="Century Schoolbook" w:eastAsia="Times New Roman" w:hAnsi="Century Schoolbook" w:cs="Arial"/>
          <w:sz w:val="32"/>
          <w:szCs w:val="32"/>
          <w:lang w:eastAsia="cs-CZ"/>
        </w:rPr>
      </w:pPr>
      <w:r w:rsidRPr="00AD576B">
        <w:rPr>
          <w:rFonts w:ascii="Century Schoolbook" w:eastAsia="Times New Roman" w:hAnsi="Century Schoolbook" w:cs="Arial"/>
          <w:sz w:val="32"/>
          <w:szCs w:val="32"/>
          <w:lang w:eastAsia="cs-CZ"/>
        </w:rPr>
        <w:t xml:space="preserve">Byla vypsána architektonická soutěž na pietní úpravu území starých Lidic a výstavbu nové obce v těsném sousedství. </w:t>
      </w:r>
    </w:p>
    <w:p w:rsidR="007A1347" w:rsidRPr="00AD576B" w:rsidRDefault="007A1347" w:rsidP="00A5398E">
      <w:pPr>
        <w:shd w:val="clear" w:color="auto" w:fill="FFFFFF"/>
        <w:spacing w:before="120" w:after="120" w:line="240" w:lineRule="auto"/>
        <w:jc w:val="both"/>
        <w:rPr>
          <w:rFonts w:ascii="Century Schoolbook" w:eastAsia="Times New Roman" w:hAnsi="Century Schoolbook" w:cs="Arial"/>
          <w:sz w:val="32"/>
          <w:szCs w:val="32"/>
          <w:lang w:eastAsia="cs-CZ"/>
        </w:rPr>
      </w:pPr>
      <w:r w:rsidRPr="00AD576B">
        <w:rPr>
          <w:rFonts w:ascii="Century Schoolbook" w:eastAsia="Times New Roman" w:hAnsi="Century Schoolbook" w:cs="Arial"/>
          <w:sz w:val="32"/>
          <w:szCs w:val="32"/>
          <w:highlight w:val="yellow"/>
          <w:lang w:eastAsia="cs-CZ"/>
        </w:rPr>
        <w:t>Na konci čtyřicátých a počátkem padesátých let tak severozápadně od bývalé obce vyrostly nové Lidice čítající 150 rodinných domů.</w:t>
      </w:r>
    </w:p>
    <w:p w:rsidR="00A5398E" w:rsidRPr="00AD576B" w:rsidRDefault="007A1347" w:rsidP="00A5398E">
      <w:pPr>
        <w:shd w:val="clear" w:color="auto" w:fill="FFFFFF"/>
        <w:spacing w:before="120" w:after="120" w:line="240" w:lineRule="auto"/>
        <w:jc w:val="both"/>
        <w:rPr>
          <w:rFonts w:ascii="Century Schoolbook" w:eastAsia="Times New Roman" w:hAnsi="Century Schoolbook" w:cs="Arial"/>
          <w:i/>
          <w:sz w:val="32"/>
          <w:szCs w:val="32"/>
          <w:u w:val="double"/>
          <w:lang w:eastAsia="cs-CZ"/>
        </w:rPr>
      </w:pPr>
      <w:r w:rsidRPr="00AD576B">
        <w:rPr>
          <w:rFonts w:ascii="Century Schoolbook" w:eastAsia="Times New Roman" w:hAnsi="Century Schoolbook" w:cs="Arial"/>
          <w:sz w:val="32"/>
          <w:szCs w:val="32"/>
          <w:lang w:eastAsia="cs-CZ"/>
        </w:rPr>
        <w:t>Území starých Lidic bylo prohlášeno </w:t>
      </w:r>
      <w:hyperlink r:id="rId68" w:tooltip="Národní kulturní památka České republiky" w:history="1">
        <w:r w:rsidRPr="00AD576B">
          <w:rPr>
            <w:rFonts w:ascii="Century Schoolbook" w:eastAsia="Times New Roman" w:hAnsi="Century Schoolbook" w:cs="Arial"/>
            <w:sz w:val="32"/>
            <w:szCs w:val="32"/>
            <w:lang w:eastAsia="cs-CZ"/>
          </w:rPr>
          <w:t>národní kulturní památkou</w:t>
        </w:r>
      </w:hyperlink>
      <w:r w:rsidRPr="00AD576B">
        <w:rPr>
          <w:rFonts w:ascii="Century Schoolbook" w:eastAsia="Times New Roman" w:hAnsi="Century Schoolbook" w:cs="Arial"/>
          <w:i/>
          <w:sz w:val="32"/>
          <w:szCs w:val="32"/>
          <w:u w:val="double"/>
          <w:lang w:eastAsia="cs-CZ"/>
        </w:rPr>
        <w:t xml:space="preserve">; je zde muzeum s celoročně přístupnou expozicí připomínající lidickou tragédii. </w:t>
      </w:r>
      <w:r w:rsidR="00214674">
        <w:rPr>
          <w:noProof/>
          <w:lang w:val="uk-UA" w:eastAsia="uk-UA"/>
        </w:rPr>
        <w:drawing>
          <wp:inline distT="0" distB="0" distL="0" distR="0" wp14:anchorId="4D629758" wp14:editId="4E6D5475">
            <wp:extent cx="2620937" cy="1746250"/>
            <wp:effectExtent l="0" t="0" r="8255" b="6350"/>
            <wp:docPr id="13" name="obrázek 5" descr="Tip na výlet na Kladensku a Slánsku: Památník Lidice - Kladenské lis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ip na výlet na Kladensku a Slánsku: Památník Lidice - Kladenské listy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112" cy="175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347" w:rsidRPr="00AD576B" w:rsidRDefault="007A1347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b/>
          <w:i/>
          <w:color w:val="002060"/>
          <w:sz w:val="32"/>
          <w:szCs w:val="32"/>
          <w:lang w:eastAsia="cs-CZ"/>
        </w:rPr>
      </w:pPr>
      <w:r w:rsidRPr="00AD576B">
        <w:rPr>
          <w:rFonts w:ascii="Arial" w:eastAsia="Times New Roman" w:hAnsi="Arial" w:cs="Arial"/>
          <w:b/>
          <w:i/>
          <w:color w:val="002060"/>
          <w:sz w:val="32"/>
          <w:szCs w:val="32"/>
          <w:lang w:eastAsia="cs-CZ"/>
        </w:rPr>
        <w:lastRenderedPageBreak/>
        <w:t>Snad každého návštěvníka dojme bronzové sousoší 82 lidických dětí zavražděných v Chełmnu, životní dílo sochařky </w:t>
      </w:r>
      <w:hyperlink r:id="rId70" w:tooltip="Marie Uchytilová" w:history="1">
        <w:r w:rsidRPr="00AD576B">
          <w:rPr>
            <w:rFonts w:ascii="Arial" w:eastAsia="Times New Roman" w:hAnsi="Arial" w:cs="Arial"/>
            <w:b/>
            <w:i/>
            <w:color w:val="002060"/>
            <w:sz w:val="32"/>
            <w:szCs w:val="32"/>
            <w:lang w:eastAsia="cs-CZ"/>
          </w:rPr>
          <w:t>Marie Uchytilové</w:t>
        </w:r>
      </w:hyperlink>
      <w:r w:rsidRPr="00AD576B">
        <w:rPr>
          <w:rFonts w:ascii="Arial" w:eastAsia="Times New Roman" w:hAnsi="Arial" w:cs="Arial"/>
          <w:b/>
          <w:i/>
          <w:color w:val="002060"/>
          <w:sz w:val="32"/>
          <w:szCs w:val="32"/>
          <w:lang w:eastAsia="cs-CZ"/>
        </w:rPr>
        <w:t>, které je zároveň připomínkou všech dětských obětí války.</w:t>
      </w:r>
    </w:p>
    <w:p w:rsidR="00A5398E" w:rsidRDefault="00A5398E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2060"/>
          <w:sz w:val="32"/>
          <w:szCs w:val="32"/>
          <w:lang w:eastAsia="cs-CZ"/>
        </w:rPr>
      </w:pPr>
    </w:p>
    <w:p w:rsidR="00A5398E" w:rsidRPr="00F40782" w:rsidRDefault="00A5398E" w:rsidP="00AD576B">
      <w:pPr>
        <w:pStyle w:val="a4"/>
        <w:numPr>
          <w:ilvl w:val="0"/>
          <w:numId w:val="6"/>
        </w:numPr>
        <w:shd w:val="clear" w:color="auto" w:fill="FFFFFF"/>
        <w:spacing w:before="120" w:after="120" w:line="240" w:lineRule="auto"/>
        <w:jc w:val="both"/>
        <w:rPr>
          <w:rFonts w:ascii="Century Schoolbook" w:eastAsia="Times New Roman" w:hAnsi="Century Schoolbook" w:cs="Arial"/>
          <w:b/>
          <w:i/>
          <w:sz w:val="32"/>
          <w:szCs w:val="32"/>
          <w:highlight w:val="yellow"/>
          <w:lang w:eastAsia="cs-CZ"/>
        </w:rPr>
      </w:pPr>
      <w:r w:rsidRPr="00F40782">
        <w:rPr>
          <w:rFonts w:ascii="Century Schoolbook" w:eastAsia="Times New Roman" w:hAnsi="Century Schoolbook" w:cs="Arial"/>
          <w:b/>
          <w:i/>
          <w:sz w:val="32"/>
          <w:szCs w:val="32"/>
          <w:highlight w:val="yellow"/>
          <w:lang w:eastAsia="cs-CZ"/>
        </w:rPr>
        <w:t>Kolik bylo v</w:t>
      </w:r>
      <w:r w:rsidR="00F40782" w:rsidRPr="00F40782">
        <w:rPr>
          <w:rFonts w:ascii="Century Schoolbook" w:eastAsia="Times New Roman" w:hAnsi="Century Schoolbook" w:cs="Arial"/>
          <w:b/>
          <w:i/>
          <w:sz w:val="32"/>
          <w:szCs w:val="32"/>
          <w:highlight w:val="yellow"/>
          <w:lang w:eastAsia="cs-CZ"/>
        </w:rPr>
        <w:t>ypálených obcí na českém území?</w:t>
      </w:r>
      <w:r w:rsidRPr="00F40782">
        <w:rPr>
          <w:rFonts w:ascii="Century Schoolbook" w:eastAsia="Times New Roman" w:hAnsi="Century Schoolbook" w:cs="Arial"/>
          <w:b/>
          <w:i/>
          <w:sz w:val="32"/>
          <w:szCs w:val="32"/>
          <w:highlight w:val="yellow"/>
          <w:lang w:eastAsia="cs-CZ"/>
        </w:rPr>
        <w:t xml:space="preserve">  /mapa/</w:t>
      </w:r>
    </w:p>
    <w:p w:rsidR="00A5398E" w:rsidRDefault="00A5398E" w:rsidP="00A5398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2060"/>
          <w:sz w:val="32"/>
          <w:szCs w:val="32"/>
          <w:lang w:eastAsia="cs-CZ"/>
        </w:rPr>
      </w:pPr>
    </w:p>
    <w:p w:rsidR="008C26B8" w:rsidRDefault="00A5398E" w:rsidP="00A5398E">
      <w:pPr>
        <w:jc w:val="both"/>
        <w:rPr>
          <w:color w:val="002060"/>
          <w:sz w:val="32"/>
          <w:szCs w:val="32"/>
        </w:rPr>
      </w:pPr>
      <w:r>
        <w:rPr>
          <w:noProof/>
          <w:lang w:val="uk-UA" w:eastAsia="uk-UA"/>
        </w:rPr>
        <w:drawing>
          <wp:inline distT="0" distB="0" distL="0" distR="0" wp14:anchorId="0852E0E5" wp14:editId="217DA0C2">
            <wp:extent cx="4876800" cy="2800350"/>
            <wp:effectExtent l="0" t="0" r="0" b="0"/>
            <wp:docPr id="9" name="obrázek 11" descr="Iniciativa | Iniciativa pro podporu vypálených obc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niciativa | Iniciativa pro podporu vypálených obcí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782" w:rsidRPr="00F40782" w:rsidRDefault="00F40782" w:rsidP="00F40782">
      <w:pPr>
        <w:jc w:val="right"/>
        <w:rPr>
          <w:rFonts w:ascii="Century Schoolbook" w:hAnsi="Century Schoolbook"/>
          <w:b/>
          <w:i/>
          <w:sz w:val="28"/>
          <w:szCs w:val="28"/>
          <w:highlight w:val="yellow"/>
        </w:rPr>
      </w:pPr>
      <w:r w:rsidRPr="00F40782">
        <w:rPr>
          <w:rFonts w:ascii="Century Schoolbook" w:hAnsi="Century Schoolbook"/>
          <w:b/>
          <w:i/>
          <w:sz w:val="28"/>
          <w:szCs w:val="28"/>
          <w:highlight w:val="yellow"/>
        </w:rPr>
        <w:t>Pro krajany k výročí vypálení obce napsala Eva,</w:t>
      </w:r>
    </w:p>
    <w:p w:rsidR="00F40782" w:rsidRPr="00F40782" w:rsidRDefault="00F40782" w:rsidP="00F40782">
      <w:pPr>
        <w:jc w:val="right"/>
        <w:rPr>
          <w:rFonts w:ascii="Century Schoolbook" w:hAnsi="Century Schoolbook"/>
          <w:b/>
          <w:i/>
          <w:sz w:val="28"/>
          <w:szCs w:val="28"/>
        </w:rPr>
      </w:pPr>
      <w:r w:rsidRPr="00F40782">
        <w:rPr>
          <w:rFonts w:ascii="Century Schoolbook" w:hAnsi="Century Schoolbook"/>
          <w:b/>
          <w:i/>
          <w:sz w:val="28"/>
          <w:szCs w:val="28"/>
          <w:highlight w:val="yellow"/>
        </w:rPr>
        <w:t>10. června 2020</w:t>
      </w:r>
    </w:p>
    <w:sectPr w:rsidR="00F40782" w:rsidRPr="00F40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A0C27"/>
    <w:multiLevelType w:val="multilevel"/>
    <w:tmpl w:val="BA06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5122BF"/>
    <w:multiLevelType w:val="hybridMultilevel"/>
    <w:tmpl w:val="17C2D1AE"/>
    <w:lvl w:ilvl="0" w:tplc="60A89444">
      <w:start w:val="1"/>
      <w:numFmt w:val="decimal"/>
      <w:lvlText w:val="%1."/>
      <w:lvlJc w:val="left"/>
      <w:pPr>
        <w:ind w:left="720" w:hanging="360"/>
      </w:pPr>
      <w:rPr>
        <w:rFonts w:ascii="Century Schoolbook" w:hAnsi="Century Schoolbook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792956"/>
    <w:multiLevelType w:val="hybridMultilevel"/>
    <w:tmpl w:val="A560CF38"/>
    <w:lvl w:ilvl="0" w:tplc="AA8ADB8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039AD"/>
    <w:multiLevelType w:val="hybridMultilevel"/>
    <w:tmpl w:val="CA9077E0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255CB"/>
    <w:multiLevelType w:val="multilevel"/>
    <w:tmpl w:val="27C2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E81C1F"/>
    <w:multiLevelType w:val="hybridMultilevel"/>
    <w:tmpl w:val="8AB01784"/>
    <w:lvl w:ilvl="0" w:tplc="60A89444">
      <w:start w:val="1"/>
      <w:numFmt w:val="decimal"/>
      <w:lvlText w:val="%1."/>
      <w:lvlJc w:val="left"/>
      <w:pPr>
        <w:ind w:left="720" w:hanging="360"/>
      </w:pPr>
      <w:rPr>
        <w:rFonts w:ascii="Century Schoolbook" w:hAnsi="Century Schoolbook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347"/>
    <w:rsid w:val="00214674"/>
    <w:rsid w:val="0038034A"/>
    <w:rsid w:val="004E1BC8"/>
    <w:rsid w:val="007A1347"/>
    <w:rsid w:val="008C26B8"/>
    <w:rsid w:val="00A5398E"/>
    <w:rsid w:val="00AD576B"/>
    <w:rsid w:val="00F4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EF8298-1757-4964-B7E7-299FA1A97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398E"/>
    <w:rPr>
      <w:color w:val="0000FF"/>
      <w:u w:val="single"/>
    </w:rPr>
  </w:style>
  <w:style w:type="character" w:customStyle="1" w:styleId="wd">
    <w:name w:val="wd"/>
    <w:basedOn w:val="a0"/>
    <w:rsid w:val="00A5398E"/>
  </w:style>
  <w:style w:type="paragraph" w:styleId="a4">
    <w:name w:val="List Paragraph"/>
    <w:basedOn w:val="a"/>
    <w:uiPriority w:val="34"/>
    <w:qFormat/>
    <w:rsid w:val="004E1B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8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6551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20409810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40855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20536305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5040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063290003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4018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154372224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433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858734616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3859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61094605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296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5750168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586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s.wikipedia.org/wiki/1942" TargetMode="External"/><Relationship Id="rId18" Type="http://schemas.openxmlformats.org/officeDocument/2006/relationships/hyperlink" Target="https://cs.wikipedia.org/wiki/Atent%C3%A1t_na_Heydricha" TargetMode="External"/><Relationship Id="rId26" Type="http://schemas.openxmlformats.org/officeDocument/2006/relationships/hyperlink" Target="https://cs.wikipedia.org/wiki/Obergruppenf%C3%BChrer" TargetMode="External"/><Relationship Id="rId39" Type="http://schemas.openxmlformats.org/officeDocument/2006/relationships/hyperlink" Target="https://cs.wikipedia.org/wiki/Berl%C3%ADn" TargetMode="External"/><Relationship Id="rId21" Type="http://schemas.openxmlformats.org/officeDocument/2006/relationships/hyperlink" Target="https://cs.wikipedia.org/wiki/Heydrichi%C3%A1da" TargetMode="External"/><Relationship Id="rId34" Type="http://schemas.openxmlformats.org/officeDocument/2006/relationships/hyperlink" Target="https://cs.wikipedia.org/wiki/Holousy" TargetMode="External"/><Relationship Id="rId42" Type="http://schemas.openxmlformats.org/officeDocument/2006/relationships/hyperlink" Target="https://cs.wikipedia.org/wiki/Karl_Hermann_Frank" TargetMode="External"/><Relationship Id="rId47" Type="http://schemas.openxmlformats.org/officeDocument/2006/relationships/hyperlink" Target="https://cs.wikipedia.org/wiki/Podhor%C5%AFv_rybn%C3%ADk" TargetMode="External"/><Relationship Id="rId50" Type="http://schemas.openxmlformats.org/officeDocument/2006/relationships/hyperlink" Target="https://cs.wikipedia.org/wiki/16._%C4%8Derven" TargetMode="External"/><Relationship Id="rId55" Type="http://schemas.openxmlformats.org/officeDocument/2006/relationships/hyperlink" Target="https://cs.wikipedia.org/wiki/Plynov%C3%BD_v%C5%AFz" TargetMode="External"/><Relationship Id="rId63" Type="http://schemas.openxmlformats.org/officeDocument/2006/relationships/hyperlink" Target="https://cs.wikipedia.org/wiki/Wales" TargetMode="External"/><Relationship Id="rId68" Type="http://schemas.openxmlformats.org/officeDocument/2006/relationships/hyperlink" Target="https://cs.wikipedia.org/wiki/N%C3%A1rodn%C3%AD_kulturn%C3%AD_pam%C3%A1tka_%C4%8Cesk%C3%A9_republiky" TargetMode="External"/><Relationship Id="rId7" Type="http://schemas.openxmlformats.org/officeDocument/2006/relationships/hyperlink" Target="https://cs.wikipedia.org/wiki/St%C5%99edo%C4%8Desk%C3%BD_kraj" TargetMode="External"/><Relationship Id="rId71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s://cs.wikipedia.org/wiki/Heydrichi%C3%A1da" TargetMode="External"/><Relationship Id="rId29" Type="http://schemas.openxmlformats.org/officeDocument/2006/relationships/hyperlink" Target="https://cs.wikipedia.org/wiki/Karl_Hermann_Frank" TargetMode="External"/><Relationship Id="rId11" Type="http://schemas.openxmlformats.org/officeDocument/2006/relationships/hyperlink" Target="https://cs.wikipedia.org/wiki/Druh%C3%A1_sv%C4%9Btov%C3%A1_v%C3%A1lka" TargetMode="External"/><Relationship Id="rId24" Type="http://schemas.openxmlformats.org/officeDocument/2006/relationships/hyperlink" Target="https://cs.wikipedia.org/wiki/Pam%C3%A1tn%C3%ADk_Lidice" TargetMode="External"/><Relationship Id="rId32" Type="http://schemas.openxmlformats.org/officeDocument/2006/relationships/hyperlink" Target="https://cs.wikipedia.org/wiki/Jaroslav_P%C3%A1la" TargetMode="External"/><Relationship Id="rId37" Type="http://schemas.openxmlformats.org/officeDocument/2006/relationships/hyperlink" Target="https://cs.wikipedia.org/wiki/Gestapo" TargetMode="External"/><Relationship Id="rId40" Type="http://schemas.openxmlformats.org/officeDocument/2006/relationships/hyperlink" Target="https://cs.wikipedia.org/wiki/Adolf_Hitler" TargetMode="External"/><Relationship Id="rId45" Type="http://schemas.openxmlformats.org/officeDocument/2006/relationships/hyperlink" Target="https://cs.wikipedia.org/wiki/Exhumace" TargetMode="External"/><Relationship Id="rId53" Type="http://schemas.openxmlformats.org/officeDocument/2006/relationships/hyperlink" Target="https://cs.wikipedia.org/wiki/1940" TargetMode="External"/><Relationship Id="rId58" Type="http://schemas.openxmlformats.org/officeDocument/2006/relationships/hyperlink" Target="https://cs.wikipedia.org/wiki/Mexiko" TargetMode="External"/><Relationship Id="rId66" Type="http://schemas.openxmlformats.org/officeDocument/2006/relationships/hyperlink" Target="https://cs.wikipedia.org/wiki/Mnichovsk%C3%A1_dohoda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cs.wikipedia.org/wiki/Nacismus" TargetMode="External"/><Relationship Id="rId23" Type="http://schemas.openxmlformats.org/officeDocument/2006/relationships/hyperlink" Target="https://cs.wikipedia.org/wiki/Koncentra%C4%8Dn%C3%AD_t%C3%A1bor" TargetMode="External"/><Relationship Id="rId28" Type="http://schemas.openxmlformats.org/officeDocument/2006/relationships/hyperlink" Target="https://cs.wikipedia.org/wiki/Teror" TargetMode="External"/><Relationship Id="rId36" Type="http://schemas.openxmlformats.org/officeDocument/2006/relationships/hyperlink" Target="https://cs.wikipedia.org/wiki/%C4%8Cetnictvo" TargetMode="External"/><Relationship Id="rId49" Type="http://schemas.openxmlformats.org/officeDocument/2006/relationships/image" Target="media/image5.jpeg"/><Relationship Id="rId57" Type="http://schemas.openxmlformats.org/officeDocument/2006/relationships/hyperlink" Target="https://cs.wikipedia.org/wiki/Pochod_smrti" TargetMode="External"/><Relationship Id="rId61" Type="http://schemas.openxmlformats.org/officeDocument/2006/relationships/hyperlink" Target="https://cs.wikipedia.org/wiki/Oradour-sur-Glane" TargetMode="External"/><Relationship Id="rId10" Type="http://schemas.openxmlformats.org/officeDocument/2006/relationships/hyperlink" Target="https://cs.wikipedia.org/wiki/Kladno" TargetMode="External"/><Relationship Id="rId19" Type="http://schemas.openxmlformats.org/officeDocument/2006/relationships/hyperlink" Target="https://cs.wikipedia.org/wiki/Reinhard_Heydrich" TargetMode="External"/><Relationship Id="rId31" Type="http://schemas.openxmlformats.org/officeDocument/2006/relationships/image" Target="media/image3.jpeg"/><Relationship Id="rId44" Type="http://schemas.openxmlformats.org/officeDocument/2006/relationships/hyperlink" Target="https://cs.wikipedia.org/wiki/Josef_%C5%A0temberka" TargetMode="External"/><Relationship Id="rId52" Type="http://schemas.openxmlformats.org/officeDocument/2006/relationships/hyperlink" Target="https://cs.wikipedia.org/wiki/Lod%C5%BE" TargetMode="External"/><Relationship Id="rId60" Type="http://schemas.openxmlformats.org/officeDocument/2006/relationships/hyperlink" Target="https://cs.wikipedia.org/wiki/Spojen%C3%A9_st%C3%A1ty_americk%C3%A9" TargetMode="External"/><Relationship Id="rId65" Type="http://schemas.openxmlformats.org/officeDocument/2006/relationships/hyperlink" Target="https://cs.wikipedia.org/wiki/Le%C5%BE%C3%A1ky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s.wikipedia.org/wiki/Bu%C5%A1t%C4%9Bhrad" TargetMode="External"/><Relationship Id="rId14" Type="http://schemas.openxmlformats.org/officeDocument/2006/relationships/hyperlink" Target="https://cs.wikipedia.org/wiki/Vyhlazen%C3%AD_Lidic" TargetMode="External"/><Relationship Id="rId22" Type="http://schemas.openxmlformats.org/officeDocument/2006/relationships/hyperlink" Target="https://cs.wikipedia.org/wiki/Seznam_popraven%C3%BDch_obyvatel_Lidic" TargetMode="External"/><Relationship Id="rId27" Type="http://schemas.openxmlformats.org/officeDocument/2006/relationships/hyperlink" Target="https://cs.wikipedia.org/wiki/Reinhard_Heydrich" TargetMode="External"/><Relationship Id="rId30" Type="http://schemas.openxmlformats.org/officeDocument/2006/relationships/hyperlink" Target="https://commons.wikimedia.org/wiki/File:Jaroslav_Jan_P%C3%A1la.jpg" TargetMode="External"/><Relationship Id="rId35" Type="http://schemas.openxmlformats.org/officeDocument/2006/relationships/hyperlink" Target="https://cs.wikipedia.org/w/index.php?title=%C4%8Cab%C3%A1rna&amp;action=edit&amp;redlink=1" TargetMode="External"/><Relationship Id="rId43" Type="http://schemas.openxmlformats.org/officeDocument/2006/relationships/hyperlink" Target="https://cs.wikipedia.org/wiki/Gymn%C3%A1zium_Kladno" TargetMode="External"/><Relationship Id="rId48" Type="http://schemas.openxmlformats.org/officeDocument/2006/relationships/image" Target="media/image4.jpeg"/><Relationship Id="rId56" Type="http://schemas.openxmlformats.org/officeDocument/2006/relationships/hyperlink" Target="https://cs.wikipedia.org/wiki/Koncentra%C4%8Dn%C3%AD_t%C3%A1bor_Ravensbr%C3%BCck" TargetMode="External"/><Relationship Id="rId64" Type="http://schemas.openxmlformats.org/officeDocument/2006/relationships/hyperlink" Target="https://cs.wikipedia.org/wiki/Cwmgiedd" TargetMode="External"/><Relationship Id="rId69" Type="http://schemas.openxmlformats.org/officeDocument/2006/relationships/image" Target="media/image7.jpeg"/><Relationship Id="rId8" Type="http://schemas.openxmlformats.org/officeDocument/2006/relationships/hyperlink" Target="https://cs.wikipedia.org/wiki/Praha" TargetMode="External"/><Relationship Id="rId51" Type="http://schemas.openxmlformats.org/officeDocument/2006/relationships/hyperlink" Target="https://cs.wikipedia.org/wiki/Kobylisk%C3%A1_st%C5%99elnice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cs.wikipedia.org/wiki/10._%C4%8Derven" TargetMode="External"/><Relationship Id="rId17" Type="http://schemas.openxmlformats.org/officeDocument/2006/relationships/hyperlink" Target="https://cs.wikipedia.org/wiki/Pam%C3%A1tn%C3%ADk_Lidice" TargetMode="External"/><Relationship Id="rId25" Type="http://schemas.openxmlformats.org/officeDocument/2006/relationships/hyperlink" Target="https://cs.wikipedia.org/wiki/Atent%C3%A1t_na_Heydricha" TargetMode="External"/><Relationship Id="rId33" Type="http://schemas.openxmlformats.org/officeDocument/2006/relationships/hyperlink" Target="https://cs.wikipedia.org/wiki/Slan%C3%BD" TargetMode="External"/><Relationship Id="rId38" Type="http://schemas.openxmlformats.org/officeDocument/2006/relationships/hyperlink" Target="https://cs.wikipedia.org/wiki/Karl_Hermann_Frank" TargetMode="External"/><Relationship Id="rId46" Type="http://schemas.openxmlformats.org/officeDocument/2006/relationships/hyperlink" Target="https://cs.wikipedia.org/wiki/Lidick%C3%A1_hru%C5%A1e%C5%88" TargetMode="External"/><Relationship Id="rId59" Type="http://schemas.openxmlformats.org/officeDocument/2006/relationships/hyperlink" Target="https://cs.wikipedia.org/wiki/Braz%C3%ADlie" TargetMode="External"/><Relationship Id="rId67" Type="http://schemas.openxmlformats.org/officeDocument/2006/relationships/image" Target="media/image6.jpeg"/><Relationship Id="rId20" Type="http://schemas.openxmlformats.org/officeDocument/2006/relationships/hyperlink" Target="https://cs.wikipedia.org/wiki/1942" TargetMode="External"/><Relationship Id="rId41" Type="http://schemas.openxmlformats.org/officeDocument/2006/relationships/hyperlink" Target="https://cs.wikipedia.org/wiki/Schutzstaffel" TargetMode="External"/><Relationship Id="rId54" Type="http://schemas.openxmlformats.org/officeDocument/2006/relationships/hyperlink" Target="https://cs.wikipedia.org/wiki/Vyhlazovac%C3%AD_t%C3%A1bor_Che%C5%82mno" TargetMode="External"/><Relationship Id="rId62" Type="http://schemas.openxmlformats.org/officeDocument/2006/relationships/hyperlink" Target="https://cs.wikipedia.org/wiki/The_Silent_Village" TargetMode="External"/><Relationship Id="rId70" Type="http://schemas.openxmlformats.org/officeDocument/2006/relationships/hyperlink" Target="https://cs.wikipedia.org/wiki/Marie_Uchytilov%C3%A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8875</Words>
  <Characters>5059</Characters>
  <Application>Microsoft Office Word</Application>
  <DocSecurity>0</DocSecurity>
  <Lines>42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Masha Miller</cp:lastModifiedBy>
  <cp:revision>3</cp:revision>
  <dcterms:created xsi:type="dcterms:W3CDTF">2020-06-15T14:30:00Z</dcterms:created>
  <dcterms:modified xsi:type="dcterms:W3CDTF">2020-06-15T14:30:00Z</dcterms:modified>
</cp:coreProperties>
</file>